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6D" w:rsidRPr="00D34742" w:rsidRDefault="00C63C6D" w:rsidP="00A7189E">
      <w:pPr>
        <w:pStyle w:val="Ttulo"/>
        <w:spacing w:line="240" w:lineRule="auto"/>
        <w:rPr>
          <w:rFonts w:ascii="Book Antiqua" w:hAnsi="Book Antiqua" w:cs="Arial"/>
          <w:sz w:val="22"/>
          <w:szCs w:val="22"/>
          <w:u w:val="none"/>
        </w:rPr>
      </w:pPr>
      <w:r w:rsidRPr="00D34742">
        <w:rPr>
          <w:rFonts w:ascii="Book Antiqua" w:hAnsi="Book Antiqua" w:cs="Arial"/>
          <w:sz w:val="22"/>
          <w:szCs w:val="22"/>
          <w:u w:val="none"/>
        </w:rPr>
        <w:t>MINUTA DA ATA DE REGISTRO DE PREÇOS Nº ___/20__</w:t>
      </w:r>
    </w:p>
    <w:p w:rsidR="00C63C6D" w:rsidRPr="00D46EA7" w:rsidRDefault="00C63C6D" w:rsidP="00A7189E">
      <w:pPr>
        <w:pStyle w:val="Ttulo"/>
        <w:spacing w:line="240" w:lineRule="auto"/>
        <w:rPr>
          <w:rFonts w:ascii="Book Antiqua" w:hAnsi="Book Antiqua" w:cs="Arial"/>
          <w:sz w:val="22"/>
          <w:szCs w:val="22"/>
        </w:rPr>
      </w:pPr>
    </w:p>
    <w:p w:rsidR="00C63C6D" w:rsidRPr="00D46EA7" w:rsidRDefault="00C63C6D" w:rsidP="00A7189E">
      <w:pPr>
        <w:spacing w:after="0" w:line="240" w:lineRule="auto"/>
        <w:jc w:val="both"/>
        <w:rPr>
          <w:rFonts w:ascii="Book Antiqua" w:hAnsi="Book Antiqua" w:cs="Arial"/>
          <w:b/>
          <w:sz w:val="22"/>
          <w:szCs w:val="22"/>
        </w:rPr>
      </w:pPr>
      <w:r w:rsidRPr="00D46EA7">
        <w:rPr>
          <w:rFonts w:ascii="Book Antiqua" w:hAnsi="Book Antiqua" w:cs="Arial"/>
          <w:b/>
          <w:sz w:val="22"/>
          <w:szCs w:val="22"/>
        </w:rPr>
        <w:t>Ref. Pregão</w:t>
      </w:r>
      <w:r w:rsidR="009513B5" w:rsidRPr="00D46EA7">
        <w:rPr>
          <w:rFonts w:ascii="Book Antiqua" w:hAnsi="Book Antiqua" w:cs="Arial"/>
          <w:b/>
          <w:sz w:val="22"/>
          <w:szCs w:val="22"/>
        </w:rPr>
        <w:t xml:space="preserve"> </w:t>
      </w:r>
      <w:r w:rsidRPr="00D46EA7">
        <w:rPr>
          <w:rFonts w:ascii="Book Antiqua" w:hAnsi="Book Antiqua" w:cs="Arial"/>
          <w:b/>
          <w:sz w:val="22"/>
          <w:szCs w:val="22"/>
        </w:rPr>
        <w:t>nº ___/20__</w:t>
      </w:r>
    </w:p>
    <w:p w:rsidR="00C63C6D" w:rsidRPr="00CA4ECF" w:rsidRDefault="00C63C6D" w:rsidP="00A7189E">
      <w:pPr>
        <w:pStyle w:val="Corpodetexto"/>
        <w:spacing w:line="240" w:lineRule="auto"/>
        <w:rPr>
          <w:rFonts w:ascii="Book Antiqua" w:hAnsi="Book Antiqua" w:cs="Arial"/>
          <w:b w:val="0"/>
          <w:bCs/>
          <w:szCs w:val="22"/>
        </w:rPr>
      </w:pPr>
      <w:r w:rsidRPr="008975F8">
        <w:rPr>
          <w:rFonts w:ascii="Book Antiqua" w:hAnsi="Book Antiqua" w:cs="Arial"/>
          <w:b w:val="0"/>
          <w:szCs w:val="22"/>
          <w:highlight w:val="green"/>
        </w:rPr>
        <w:t xml:space="preserve">O </w:t>
      </w:r>
      <w:r w:rsidRPr="008975F8">
        <w:rPr>
          <w:rFonts w:ascii="Book Antiqua" w:hAnsi="Book Antiqua" w:cs="Arial"/>
          <w:b w:val="0"/>
          <w:bCs/>
          <w:szCs w:val="22"/>
          <w:highlight w:val="green"/>
        </w:rPr>
        <w:t>MUNICÍPIO DE ROLÂNDIA</w:t>
      </w:r>
      <w:r w:rsidRPr="008975F8">
        <w:rPr>
          <w:rFonts w:ascii="Book Antiqua" w:hAnsi="Book Antiqua" w:cs="Arial"/>
          <w:b w:val="0"/>
          <w:szCs w:val="22"/>
          <w:highlight w:val="green"/>
        </w:rPr>
        <w:t xml:space="preserve">, </w:t>
      </w:r>
      <w:r w:rsidRPr="008975F8">
        <w:rPr>
          <w:rFonts w:ascii="Book Antiqua" w:hAnsi="Book Antiqua" w:cs="Arial"/>
          <w:b w:val="0"/>
          <w:bCs/>
          <w:szCs w:val="22"/>
          <w:highlight w:val="green"/>
        </w:rPr>
        <w:t>ESTADO</w:t>
      </w:r>
      <w:r w:rsidRPr="008975F8">
        <w:rPr>
          <w:rFonts w:ascii="Book Antiqua" w:hAnsi="Book Antiqua" w:cs="Arial"/>
          <w:b w:val="0"/>
          <w:szCs w:val="22"/>
          <w:highlight w:val="green"/>
        </w:rPr>
        <w:t xml:space="preserve"> </w:t>
      </w:r>
      <w:r w:rsidRPr="008975F8">
        <w:rPr>
          <w:rFonts w:ascii="Book Antiqua" w:hAnsi="Book Antiqua" w:cs="Arial"/>
          <w:b w:val="0"/>
          <w:bCs/>
          <w:szCs w:val="22"/>
          <w:highlight w:val="green"/>
        </w:rPr>
        <w:t>DO PARANÁ</w:t>
      </w:r>
      <w:r w:rsidRPr="008975F8">
        <w:rPr>
          <w:rFonts w:ascii="Book Antiqua" w:hAnsi="Book Antiqua" w:cs="Arial"/>
          <w:b w:val="0"/>
          <w:szCs w:val="22"/>
          <w:highlight w:val="green"/>
        </w:rPr>
        <w:t>, pessoa jurídica de direito público interno, com sede à AV. Presidente Bernardes, 809,</w:t>
      </w:r>
      <w:r w:rsidR="00B10BB2" w:rsidRPr="008975F8">
        <w:rPr>
          <w:rFonts w:ascii="Book Antiqua" w:hAnsi="Book Antiqua" w:cs="Arial"/>
          <w:b w:val="0"/>
          <w:szCs w:val="22"/>
          <w:highlight w:val="green"/>
        </w:rPr>
        <w:t xml:space="preserve"> CEP 86.600-067,</w:t>
      </w:r>
      <w:r w:rsidRPr="008975F8">
        <w:rPr>
          <w:rFonts w:ascii="Book Antiqua" w:hAnsi="Book Antiqua" w:cs="Arial"/>
          <w:b w:val="0"/>
          <w:szCs w:val="22"/>
          <w:highlight w:val="green"/>
        </w:rPr>
        <w:t xml:space="preserve"> inscrito no CNPJ/MF nº 76.288.760/0001-08, neste ato devidamente representado pelo Prefeito Municipal, em pleno exercício de seu mandato e funções, </w:t>
      </w:r>
      <w:r w:rsidR="009513B5" w:rsidRPr="008975F8">
        <w:rPr>
          <w:rFonts w:ascii="Book Antiqua" w:hAnsi="Book Antiqua" w:cs="Arial"/>
          <w:b w:val="0"/>
          <w:szCs w:val="22"/>
          <w:highlight w:val="green"/>
        </w:rPr>
        <w:t>Senhor</w:t>
      </w:r>
      <w:r w:rsidRPr="008975F8">
        <w:rPr>
          <w:rFonts w:ascii="Book Antiqua" w:hAnsi="Book Antiqua" w:cs="Arial"/>
          <w:b w:val="0"/>
          <w:szCs w:val="22"/>
          <w:highlight w:val="green"/>
        </w:rPr>
        <w:t xml:space="preserve"> ________, residente e domiciliado</w:t>
      </w:r>
      <w:r w:rsidR="009513B5" w:rsidRPr="008975F8">
        <w:rPr>
          <w:rFonts w:ascii="Book Antiqua" w:hAnsi="Book Antiqua" w:cs="Arial"/>
          <w:b w:val="0"/>
          <w:szCs w:val="22"/>
          <w:highlight w:val="green"/>
        </w:rPr>
        <w:t xml:space="preserve"> </w:t>
      </w:r>
      <w:r w:rsidRPr="008975F8">
        <w:rPr>
          <w:rFonts w:ascii="Book Antiqua" w:hAnsi="Book Antiqua" w:cs="Arial"/>
          <w:b w:val="0"/>
          <w:szCs w:val="22"/>
          <w:highlight w:val="green"/>
        </w:rPr>
        <w:t>nesta</w:t>
      </w:r>
      <w:r w:rsidR="009513B5" w:rsidRPr="008975F8">
        <w:rPr>
          <w:rFonts w:ascii="Book Antiqua" w:hAnsi="Book Antiqua" w:cs="Arial"/>
          <w:b w:val="0"/>
          <w:szCs w:val="22"/>
          <w:highlight w:val="green"/>
        </w:rPr>
        <w:t xml:space="preserve"> </w:t>
      </w:r>
      <w:r w:rsidRPr="008975F8">
        <w:rPr>
          <w:rFonts w:ascii="Book Antiqua" w:hAnsi="Book Antiqua" w:cs="Arial"/>
          <w:b w:val="0"/>
          <w:szCs w:val="22"/>
          <w:highlight w:val="green"/>
        </w:rPr>
        <w:t xml:space="preserve">Cidade, resolve registrar o preço da empresa </w:t>
      </w:r>
      <w:r w:rsidRPr="008975F8">
        <w:rPr>
          <w:rFonts w:ascii="Book Antiqua" w:hAnsi="Book Antiqua" w:cs="Arial"/>
          <w:b w:val="0"/>
          <w:bCs/>
          <w:szCs w:val="22"/>
          <w:highlight w:val="green"/>
        </w:rPr>
        <w:t>_______________</w:t>
      </w:r>
      <w:r w:rsidRPr="008975F8">
        <w:rPr>
          <w:rFonts w:ascii="Book Antiqua" w:hAnsi="Book Antiqua" w:cs="Arial"/>
          <w:b w:val="0"/>
          <w:szCs w:val="22"/>
          <w:highlight w:val="green"/>
        </w:rPr>
        <w:t>, pessoa jurídica de direito privado, com sede à ______________, nº _____</w:t>
      </w:r>
      <w:r w:rsidR="009513B5" w:rsidRPr="008975F8">
        <w:rPr>
          <w:rFonts w:ascii="Book Antiqua" w:hAnsi="Book Antiqua" w:cs="Arial"/>
          <w:b w:val="0"/>
          <w:szCs w:val="22"/>
          <w:highlight w:val="green"/>
        </w:rPr>
        <w:t xml:space="preserve">_____, </w:t>
      </w:r>
      <w:r w:rsidRPr="008975F8">
        <w:rPr>
          <w:rFonts w:ascii="Book Antiqua" w:hAnsi="Book Antiqua" w:cs="Arial"/>
          <w:b w:val="0"/>
          <w:szCs w:val="22"/>
          <w:highlight w:val="green"/>
        </w:rPr>
        <w:t xml:space="preserve">na cidade de __________ - __, cadastrada no </w:t>
      </w:r>
      <w:r w:rsidR="009513B5" w:rsidRPr="008975F8">
        <w:rPr>
          <w:rFonts w:ascii="Book Antiqua" w:hAnsi="Book Antiqua" w:cs="Arial"/>
          <w:b w:val="0"/>
          <w:szCs w:val="22"/>
          <w:highlight w:val="green"/>
        </w:rPr>
        <w:t>CNPJ</w:t>
      </w:r>
      <w:r w:rsidRPr="008975F8">
        <w:rPr>
          <w:rFonts w:ascii="Book Antiqua" w:hAnsi="Book Antiqua" w:cs="Arial"/>
          <w:b w:val="0"/>
          <w:szCs w:val="22"/>
          <w:highlight w:val="green"/>
        </w:rPr>
        <w:t xml:space="preserve"> ______________, representada pelo </w:t>
      </w:r>
      <w:r w:rsidR="009513B5" w:rsidRPr="008975F8">
        <w:rPr>
          <w:rFonts w:ascii="Book Antiqua" w:hAnsi="Book Antiqua" w:cs="Arial"/>
          <w:b w:val="0"/>
          <w:szCs w:val="22"/>
          <w:highlight w:val="green"/>
        </w:rPr>
        <w:t>Senhor</w:t>
      </w:r>
      <w:r w:rsidRPr="008975F8">
        <w:rPr>
          <w:rFonts w:ascii="Book Antiqua" w:hAnsi="Book Antiqua" w:cs="Arial"/>
          <w:b w:val="0"/>
          <w:szCs w:val="22"/>
          <w:highlight w:val="green"/>
        </w:rPr>
        <w:t xml:space="preserve"> </w:t>
      </w:r>
      <w:r w:rsidR="008975F8">
        <w:rPr>
          <w:rFonts w:ascii="Book Antiqua" w:hAnsi="Book Antiqua" w:cs="Arial"/>
          <w:b w:val="0"/>
          <w:szCs w:val="22"/>
          <w:highlight w:val="green"/>
        </w:rPr>
        <w:t>____________</w:t>
      </w:r>
      <w:r w:rsidRPr="008975F8">
        <w:rPr>
          <w:rFonts w:ascii="Book Antiqua" w:hAnsi="Book Antiqua" w:cs="Arial"/>
          <w:b w:val="0"/>
          <w:szCs w:val="22"/>
          <w:highlight w:val="green"/>
        </w:rPr>
        <w:t xml:space="preserve"> mediante a observância das seguintes cláusulas e condições:</w:t>
      </w:r>
      <w:r w:rsidRPr="00CA4ECF">
        <w:rPr>
          <w:rFonts w:ascii="Book Antiqua" w:hAnsi="Book Antiqua" w:cs="Arial"/>
          <w:b w:val="0"/>
          <w:bCs/>
          <w:szCs w:val="22"/>
        </w:rPr>
        <w:t xml:space="preserve"> </w:t>
      </w:r>
    </w:p>
    <w:p w:rsidR="00C63C6D" w:rsidRPr="00D46EA7" w:rsidRDefault="00C63C6D" w:rsidP="00A7189E">
      <w:pPr>
        <w:spacing w:after="0" w:line="240" w:lineRule="auto"/>
        <w:jc w:val="both"/>
        <w:rPr>
          <w:rFonts w:ascii="Book Antiqua" w:hAnsi="Book Antiqua" w:cs="Arial"/>
          <w:sz w:val="22"/>
          <w:szCs w:val="22"/>
        </w:rPr>
      </w:pPr>
    </w:p>
    <w:p w:rsidR="00C63C6D" w:rsidRPr="00D46EA7" w:rsidRDefault="00C63C6D" w:rsidP="00A7189E">
      <w:pPr>
        <w:spacing w:after="0" w:line="240" w:lineRule="auto"/>
        <w:jc w:val="both"/>
        <w:rPr>
          <w:rFonts w:ascii="Book Antiqua" w:hAnsi="Book Antiqua" w:cs="Arial"/>
          <w:b/>
          <w:sz w:val="22"/>
          <w:szCs w:val="22"/>
        </w:rPr>
      </w:pPr>
      <w:r w:rsidRPr="00D46EA7">
        <w:rPr>
          <w:rFonts w:ascii="Book Antiqua" w:hAnsi="Book Antiqua" w:cs="Arial"/>
          <w:b/>
          <w:sz w:val="22"/>
          <w:szCs w:val="22"/>
        </w:rPr>
        <w:t>CLÁUSULA PRIMEIRA - DO OBJETO</w:t>
      </w:r>
    </w:p>
    <w:p w:rsidR="00C63C6D"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 xml:space="preserve">O presente instrumento tem por objeto o registro de preços para a eventual </w:t>
      </w:r>
      <w:r w:rsidR="00E664E6" w:rsidRPr="00E664E6">
        <w:rPr>
          <w:rFonts w:ascii="Book Antiqua" w:hAnsi="Book Antiqua" w:cs="Arial"/>
          <w:sz w:val="22"/>
          <w:szCs w:val="22"/>
          <w:highlight w:val="yellow"/>
        </w:rPr>
        <w:t>prestação dos serviços/</w:t>
      </w:r>
      <w:r w:rsidRPr="00E664E6">
        <w:rPr>
          <w:rFonts w:ascii="Book Antiqua" w:hAnsi="Book Antiqua" w:cs="Arial"/>
          <w:sz w:val="22"/>
          <w:szCs w:val="22"/>
          <w:highlight w:val="yellow"/>
        </w:rPr>
        <w:t>aquisição de ___________</w:t>
      </w:r>
      <w:r w:rsidRPr="00D46EA7">
        <w:rPr>
          <w:rFonts w:ascii="Book Antiqua" w:hAnsi="Book Antiqua" w:cs="Arial"/>
          <w:sz w:val="22"/>
          <w:szCs w:val="22"/>
        </w:rPr>
        <w:t xml:space="preserve">, conforme tabela abaixo, bem como documentação levada a efeito pelo </w:t>
      </w:r>
      <w:r w:rsidRPr="008975F8">
        <w:rPr>
          <w:rFonts w:ascii="Book Antiqua" w:hAnsi="Book Antiqua" w:cs="Arial"/>
          <w:sz w:val="22"/>
          <w:szCs w:val="22"/>
          <w:highlight w:val="green"/>
        </w:rPr>
        <w:t>Pre</w:t>
      </w:r>
      <w:r w:rsidR="00E664E6" w:rsidRPr="008975F8">
        <w:rPr>
          <w:rFonts w:ascii="Book Antiqua" w:hAnsi="Book Antiqua" w:cs="Arial"/>
          <w:sz w:val="22"/>
          <w:szCs w:val="22"/>
          <w:highlight w:val="green"/>
        </w:rPr>
        <w:t>gão</w:t>
      </w:r>
      <w:r w:rsidRPr="008975F8">
        <w:rPr>
          <w:rFonts w:ascii="Book Antiqua" w:hAnsi="Book Antiqua" w:cs="Arial"/>
          <w:sz w:val="22"/>
          <w:szCs w:val="22"/>
          <w:highlight w:val="green"/>
        </w:rPr>
        <w:t xml:space="preserve"> nº ___/20__,</w:t>
      </w:r>
      <w:r w:rsidRPr="00D46EA7">
        <w:rPr>
          <w:rFonts w:ascii="Book Antiqua" w:hAnsi="Book Antiqua" w:cs="Arial"/>
          <w:sz w:val="22"/>
          <w:szCs w:val="22"/>
        </w:rPr>
        <w:t xml:space="preserve"> devidamente homologado pelo Município em </w:t>
      </w:r>
      <w:r w:rsidRPr="008975F8">
        <w:rPr>
          <w:rFonts w:ascii="Book Antiqua" w:hAnsi="Book Antiqua" w:cs="Arial"/>
          <w:sz w:val="22"/>
          <w:szCs w:val="22"/>
          <w:highlight w:val="green"/>
        </w:rPr>
        <w:t>___/___/____.</w:t>
      </w:r>
    </w:p>
    <w:p w:rsidR="00A7189E" w:rsidRPr="00D46EA7" w:rsidRDefault="00A7189E" w:rsidP="00A7189E">
      <w:pPr>
        <w:spacing w:after="0" w:line="240" w:lineRule="auto"/>
        <w:jc w:val="both"/>
        <w:rPr>
          <w:rFonts w:ascii="Book Antiqua" w:hAnsi="Book Antiqu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9"/>
        <w:gridCol w:w="1704"/>
        <w:gridCol w:w="709"/>
        <w:gridCol w:w="3191"/>
        <w:gridCol w:w="1497"/>
        <w:gridCol w:w="1228"/>
      </w:tblGrid>
      <w:tr w:rsidR="00C63C6D" w:rsidRPr="00D46EA7" w:rsidTr="00C63C6D">
        <w:tc>
          <w:tcPr>
            <w:tcW w:w="1449"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center"/>
              <w:rPr>
                <w:rFonts w:ascii="Book Antiqua" w:hAnsi="Book Antiqua" w:cs="Arial"/>
                <w:b/>
                <w:sz w:val="22"/>
                <w:szCs w:val="22"/>
                <w:highlight w:val="green"/>
              </w:rPr>
            </w:pPr>
            <w:r w:rsidRPr="006628E3">
              <w:rPr>
                <w:rFonts w:ascii="Book Antiqua" w:hAnsi="Book Antiqua" w:cs="Arial"/>
                <w:b/>
                <w:sz w:val="22"/>
                <w:szCs w:val="22"/>
                <w:highlight w:val="green"/>
              </w:rPr>
              <w:t>Item</w:t>
            </w:r>
          </w:p>
        </w:tc>
        <w:tc>
          <w:tcPr>
            <w:tcW w:w="1704"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center"/>
              <w:rPr>
                <w:rFonts w:ascii="Book Antiqua" w:hAnsi="Book Antiqua" w:cs="Arial"/>
                <w:b/>
                <w:sz w:val="22"/>
                <w:szCs w:val="22"/>
                <w:highlight w:val="green"/>
              </w:rPr>
            </w:pPr>
            <w:r w:rsidRPr="006628E3">
              <w:rPr>
                <w:rFonts w:ascii="Book Antiqua" w:hAnsi="Book Antiqua" w:cs="Arial"/>
                <w:b/>
                <w:sz w:val="22"/>
                <w:szCs w:val="22"/>
                <w:highlight w:val="green"/>
              </w:rPr>
              <w:t>Quant. Estimada</w:t>
            </w:r>
          </w:p>
        </w:tc>
        <w:tc>
          <w:tcPr>
            <w:tcW w:w="709"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center"/>
              <w:rPr>
                <w:rFonts w:ascii="Book Antiqua" w:hAnsi="Book Antiqua" w:cs="Arial"/>
                <w:b/>
                <w:sz w:val="22"/>
                <w:szCs w:val="22"/>
                <w:highlight w:val="green"/>
              </w:rPr>
            </w:pPr>
            <w:r w:rsidRPr="006628E3">
              <w:rPr>
                <w:rFonts w:ascii="Book Antiqua" w:hAnsi="Book Antiqua" w:cs="Arial"/>
                <w:b/>
                <w:sz w:val="22"/>
                <w:szCs w:val="22"/>
                <w:highlight w:val="green"/>
              </w:rPr>
              <w:t>Unid.</w:t>
            </w:r>
          </w:p>
        </w:tc>
        <w:tc>
          <w:tcPr>
            <w:tcW w:w="3191"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center"/>
              <w:rPr>
                <w:rFonts w:ascii="Book Antiqua" w:hAnsi="Book Antiqua" w:cs="Arial"/>
                <w:b/>
                <w:sz w:val="22"/>
                <w:szCs w:val="22"/>
                <w:highlight w:val="green"/>
              </w:rPr>
            </w:pPr>
            <w:r w:rsidRPr="006628E3">
              <w:rPr>
                <w:rFonts w:ascii="Book Antiqua" w:hAnsi="Book Antiqua" w:cs="Arial"/>
                <w:b/>
                <w:sz w:val="22"/>
                <w:szCs w:val="22"/>
                <w:highlight w:val="green"/>
              </w:rPr>
              <w:t xml:space="preserve">Descrição </w:t>
            </w:r>
          </w:p>
        </w:tc>
        <w:tc>
          <w:tcPr>
            <w:tcW w:w="1497"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center"/>
              <w:rPr>
                <w:rFonts w:ascii="Book Antiqua" w:hAnsi="Book Antiqua" w:cs="Arial"/>
                <w:b/>
                <w:sz w:val="22"/>
                <w:szCs w:val="22"/>
                <w:highlight w:val="green"/>
              </w:rPr>
            </w:pPr>
            <w:r w:rsidRPr="006628E3">
              <w:rPr>
                <w:rFonts w:ascii="Book Antiqua" w:hAnsi="Book Antiqua" w:cs="Arial"/>
                <w:b/>
                <w:sz w:val="22"/>
                <w:szCs w:val="22"/>
                <w:highlight w:val="green"/>
              </w:rPr>
              <w:t>Preço Unitário R$</w:t>
            </w:r>
          </w:p>
        </w:tc>
        <w:tc>
          <w:tcPr>
            <w:tcW w:w="1228"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center"/>
              <w:rPr>
                <w:rFonts w:ascii="Book Antiqua" w:hAnsi="Book Antiqua" w:cs="Arial"/>
                <w:b/>
                <w:sz w:val="22"/>
                <w:szCs w:val="22"/>
                <w:highlight w:val="green"/>
              </w:rPr>
            </w:pPr>
            <w:r w:rsidRPr="006628E3">
              <w:rPr>
                <w:rFonts w:ascii="Book Antiqua" w:hAnsi="Book Antiqua" w:cs="Arial"/>
                <w:b/>
                <w:sz w:val="22"/>
                <w:szCs w:val="22"/>
                <w:highlight w:val="green"/>
              </w:rPr>
              <w:t>Preço Total R$</w:t>
            </w:r>
          </w:p>
        </w:tc>
      </w:tr>
      <w:tr w:rsidR="00C63C6D" w:rsidRPr="00D46EA7" w:rsidTr="00C63C6D">
        <w:tc>
          <w:tcPr>
            <w:tcW w:w="1449"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both"/>
              <w:rPr>
                <w:rFonts w:ascii="Book Antiqua" w:hAnsi="Book Antiqua" w:cs="Arial"/>
                <w:sz w:val="22"/>
                <w:szCs w:val="22"/>
                <w:highlight w:val="green"/>
              </w:rPr>
            </w:pPr>
          </w:p>
        </w:tc>
        <w:tc>
          <w:tcPr>
            <w:tcW w:w="1704"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both"/>
              <w:rPr>
                <w:rFonts w:ascii="Book Antiqua" w:hAnsi="Book Antiqua" w:cs="Arial"/>
                <w:sz w:val="22"/>
                <w:szCs w:val="22"/>
                <w:highlight w:val="green"/>
              </w:rPr>
            </w:pPr>
          </w:p>
        </w:tc>
        <w:tc>
          <w:tcPr>
            <w:tcW w:w="709"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both"/>
              <w:rPr>
                <w:rFonts w:ascii="Book Antiqua" w:hAnsi="Book Antiqua" w:cs="Arial"/>
                <w:sz w:val="22"/>
                <w:szCs w:val="22"/>
                <w:highlight w:val="green"/>
              </w:rPr>
            </w:pPr>
          </w:p>
        </w:tc>
        <w:tc>
          <w:tcPr>
            <w:tcW w:w="3191"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both"/>
              <w:rPr>
                <w:rFonts w:ascii="Book Antiqua" w:hAnsi="Book Antiqua" w:cs="Arial"/>
                <w:sz w:val="22"/>
                <w:szCs w:val="22"/>
                <w:highlight w:val="green"/>
              </w:rPr>
            </w:pPr>
          </w:p>
        </w:tc>
        <w:tc>
          <w:tcPr>
            <w:tcW w:w="1497"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both"/>
              <w:rPr>
                <w:rFonts w:ascii="Book Antiqua" w:hAnsi="Book Antiqua" w:cs="Arial"/>
                <w:sz w:val="22"/>
                <w:szCs w:val="22"/>
                <w:highlight w:val="green"/>
              </w:rPr>
            </w:pPr>
          </w:p>
        </w:tc>
        <w:tc>
          <w:tcPr>
            <w:tcW w:w="1228" w:type="dxa"/>
            <w:tcBorders>
              <w:top w:val="single" w:sz="4" w:space="0" w:color="auto"/>
              <w:left w:val="single" w:sz="4" w:space="0" w:color="auto"/>
              <w:bottom w:val="single" w:sz="4" w:space="0" w:color="auto"/>
              <w:right w:val="single" w:sz="4" w:space="0" w:color="auto"/>
            </w:tcBorders>
          </w:tcPr>
          <w:p w:rsidR="00C63C6D" w:rsidRPr="006628E3" w:rsidRDefault="00C63C6D" w:rsidP="00A7189E">
            <w:pPr>
              <w:spacing w:after="0" w:line="240" w:lineRule="auto"/>
              <w:jc w:val="both"/>
              <w:rPr>
                <w:rFonts w:ascii="Book Antiqua" w:hAnsi="Book Antiqua" w:cs="Arial"/>
                <w:sz w:val="22"/>
                <w:szCs w:val="22"/>
                <w:highlight w:val="green"/>
              </w:rPr>
            </w:pPr>
          </w:p>
        </w:tc>
      </w:tr>
    </w:tbl>
    <w:p w:rsidR="00C63C6D" w:rsidRPr="00D46EA7" w:rsidRDefault="00C63C6D" w:rsidP="00A7189E">
      <w:pPr>
        <w:spacing w:after="0" w:line="240" w:lineRule="auto"/>
        <w:jc w:val="both"/>
        <w:rPr>
          <w:rFonts w:ascii="Book Antiqua" w:hAnsi="Book Antiqua" w:cs="Arial"/>
          <w:b/>
          <w:sz w:val="22"/>
          <w:szCs w:val="22"/>
        </w:rPr>
      </w:pPr>
    </w:p>
    <w:p w:rsidR="00DF4F84" w:rsidRPr="008554A7" w:rsidRDefault="00C63C6D" w:rsidP="00DF4F84">
      <w:pPr>
        <w:autoSpaceDE w:val="0"/>
        <w:autoSpaceDN w:val="0"/>
        <w:adjustRightInd w:val="0"/>
        <w:spacing w:after="0" w:line="240" w:lineRule="auto"/>
        <w:jc w:val="both"/>
        <w:rPr>
          <w:rFonts w:ascii="Book Antiqua" w:hAnsi="Book Antiqua" w:cs="Helvetica-Bold"/>
          <w:b/>
          <w:bCs/>
          <w:sz w:val="22"/>
          <w:szCs w:val="22"/>
        </w:rPr>
      </w:pPr>
      <w:r w:rsidRPr="00D46EA7">
        <w:rPr>
          <w:rFonts w:ascii="Book Antiqua" w:hAnsi="Book Antiqua" w:cs="Arial"/>
          <w:b/>
          <w:sz w:val="22"/>
          <w:szCs w:val="22"/>
        </w:rPr>
        <w:t xml:space="preserve">CLÁUSULA SEGUNDA </w:t>
      </w:r>
      <w:r w:rsidR="00DF4F84">
        <w:rPr>
          <w:rFonts w:ascii="Book Antiqua" w:hAnsi="Book Antiqua" w:cs="Arial"/>
          <w:b/>
          <w:sz w:val="22"/>
          <w:szCs w:val="22"/>
        </w:rPr>
        <w:t>–</w:t>
      </w:r>
      <w:r w:rsidRPr="00D46EA7">
        <w:rPr>
          <w:rFonts w:ascii="Book Antiqua" w:hAnsi="Book Antiqua" w:cs="Arial"/>
          <w:b/>
          <w:sz w:val="22"/>
          <w:szCs w:val="22"/>
        </w:rPr>
        <w:t xml:space="preserve"> </w:t>
      </w:r>
      <w:r w:rsidR="00DF4F84" w:rsidRPr="008554A7">
        <w:rPr>
          <w:rFonts w:ascii="Book Antiqua" w:hAnsi="Book Antiqua" w:cs="Helvetica-Bold"/>
          <w:b/>
          <w:bCs/>
          <w:sz w:val="22"/>
          <w:szCs w:val="22"/>
        </w:rPr>
        <w:t>OBRIGAÇÕES DO MUNICÍPIO:</w:t>
      </w:r>
    </w:p>
    <w:p w:rsidR="00DF4F84" w:rsidRPr="008554A7" w:rsidRDefault="00DF4F84" w:rsidP="00DF4F84">
      <w:pPr>
        <w:pStyle w:val="PargrafodaLista"/>
        <w:numPr>
          <w:ilvl w:val="0"/>
          <w:numId w:val="17"/>
        </w:numPr>
        <w:contextualSpacing/>
        <w:jc w:val="both"/>
        <w:rPr>
          <w:rFonts w:ascii="Book Antiqua" w:hAnsi="Book Antiqua"/>
          <w:sz w:val="22"/>
          <w:szCs w:val="22"/>
        </w:rPr>
      </w:pPr>
      <w:r w:rsidRPr="008554A7">
        <w:rPr>
          <w:rFonts w:ascii="Book Antiqua" w:hAnsi="Book Antiqua"/>
          <w:sz w:val="22"/>
          <w:szCs w:val="22"/>
        </w:rPr>
        <w:t>Promover o pagamento de acordo com a ata de registro de preços pré-estabelecida;</w:t>
      </w:r>
    </w:p>
    <w:p w:rsidR="00DF4F84" w:rsidRPr="008554A7" w:rsidRDefault="00DF4F84" w:rsidP="00DF4F84">
      <w:pPr>
        <w:pStyle w:val="PargrafodaLista"/>
        <w:numPr>
          <w:ilvl w:val="0"/>
          <w:numId w:val="17"/>
        </w:numPr>
        <w:contextualSpacing/>
        <w:jc w:val="both"/>
        <w:rPr>
          <w:rFonts w:ascii="Book Antiqua" w:hAnsi="Book Antiqua"/>
          <w:sz w:val="22"/>
          <w:szCs w:val="22"/>
        </w:rPr>
      </w:pPr>
      <w:r w:rsidRPr="008554A7">
        <w:rPr>
          <w:rFonts w:ascii="Book Antiqua" w:hAnsi="Book Antiqua"/>
          <w:sz w:val="22"/>
          <w:szCs w:val="22"/>
        </w:rPr>
        <w:t>Realizar a fiscalização do serviço a ser prestado</w:t>
      </w:r>
      <w:r>
        <w:rPr>
          <w:rFonts w:ascii="Book Antiqua" w:hAnsi="Book Antiqua"/>
          <w:sz w:val="22"/>
          <w:szCs w:val="22"/>
        </w:rPr>
        <w:t xml:space="preserve"> ou do recebimento do produto a ser entregue</w:t>
      </w:r>
      <w:r w:rsidRPr="008554A7">
        <w:rPr>
          <w:rFonts w:ascii="Book Antiqua" w:hAnsi="Book Antiqua"/>
          <w:sz w:val="22"/>
          <w:szCs w:val="22"/>
        </w:rPr>
        <w:t>;</w:t>
      </w:r>
    </w:p>
    <w:p w:rsidR="00DF4F84" w:rsidRPr="008554A7" w:rsidRDefault="00DF4F84" w:rsidP="00DF4F84">
      <w:pPr>
        <w:pStyle w:val="PargrafodaLista"/>
        <w:numPr>
          <w:ilvl w:val="0"/>
          <w:numId w:val="17"/>
        </w:numPr>
        <w:contextualSpacing/>
        <w:jc w:val="both"/>
        <w:rPr>
          <w:rFonts w:ascii="Book Antiqua" w:hAnsi="Book Antiqua"/>
          <w:sz w:val="22"/>
          <w:szCs w:val="22"/>
        </w:rPr>
      </w:pPr>
      <w:r w:rsidRPr="008554A7">
        <w:rPr>
          <w:rFonts w:ascii="Book Antiqua" w:hAnsi="Book Antiqua"/>
          <w:sz w:val="22"/>
          <w:szCs w:val="22"/>
        </w:rPr>
        <w:t>Fornecer todas as informações necessárias para a empresa ganhadora do certame sobre a localização dos Serviços</w:t>
      </w:r>
      <w:r>
        <w:rPr>
          <w:rFonts w:ascii="Book Antiqua" w:hAnsi="Book Antiqua"/>
          <w:sz w:val="22"/>
          <w:szCs w:val="22"/>
        </w:rPr>
        <w:t>/entrega dos produtos</w:t>
      </w:r>
      <w:r w:rsidRPr="008554A7">
        <w:rPr>
          <w:rFonts w:ascii="Book Antiqua" w:hAnsi="Book Antiqua"/>
          <w:sz w:val="22"/>
          <w:szCs w:val="22"/>
        </w:rPr>
        <w:t xml:space="preserve"> e demais informações necessárias para a correta execução </w:t>
      </w:r>
      <w:r>
        <w:rPr>
          <w:rFonts w:ascii="Book Antiqua" w:hAnsi="Book Antiqua"/>
          <w:sz w:val="22"/>
          <w:szCs w:val="22"/>
        </w:rPr>
        <w:t xml:space="preserve">ou </w:t>
      </w:r>
      <w:r w:rsidRPr="008554A7">
        <w:rPr>
          <w:rFonts w:ascii="Book Antiqua" w:hAnsi="Book Antiqua"/>
          <w:sz w:val="22"/>
          <w:szCs w:val="22"/>
        </w:rPr>
        <w:t>do fornecimento.</w:t>
      </w:r>
    </w:p>
    <w:p w:rsidR="00DF4F84" w:rsidRDefault="00DF4F84" w:rsidP="00A7189E">
      <w:pPr>
        <w:spacing w:after="0" w:line="240" w:lineRule="auto"/>
        <w:jc w:val="both"/>
        <w:rPr>
          <w:rFonts w:ascii="Book Antiqua" w:hAnsi="Book Antiqua" w:cs="Arial"/>
          <w:b/>
          <w:sz w:val="22"/>
          <w:szCs w:val="22"/>
        </w:rPr>
      </w:pPr>
    </w:p>
    <w:p w:rsidR="00A7189E" w:rsidRPr="00CA4ECF" w:rsidRDefault="00A7189E" w:rsidP="00A7189E">
      <w:pPr>
        <w:pStyle w:val="NormalWeb"/>
        <w:shd w:val="clear" w:color="auto" w:fill="FFFFFF"/>
        <w:spacing w:before="0" w:beforeAutospacing="0" w:after="0" w:afterAutospacing="0"/>
        <w:jc w:val="both"/>
        <w:rPr>
          <w:rFonts w:ascii="Book Antiqua" w:hAnsi="Book Antiqua" w:cs="Helvetica"/>
          <w:color w:val="FF0000"/>
          <w:sz w:val="22"/>
          <w:szCs w:val="22"/>
          <w:highlight w:val="yellow"/>
        </w:rPr>
      </w:pPr>
    </w:p>
    <w:p w:rsidR="00DF4F84" w:rsidRPr="00D46EA7" w:rsidRDefault="00306847" w:rsidP="00DF4F84">
      <w:pPr>
        <w:spacing w:after="0" w:line="240" w:lineRule="auto"/>
        <w:jc w:val="both"/>
        <w:rPr>
          <w:rFonts w:ascii="Book Antiqua" w:hAnsi="Book Antiqua" w:cs="Arial"/>
          <w:b/>
          <w:sz w:val="22"/>
          <w:szCs w:val="22"/>
        </w:rPr>
      </w:pPr>
      <w:r w:rsidRPr="008554A7">
        <w:rPr>
          <w:rFonts w:ascii="Book Antiqua" w:hAnsi="Book Antiqua" w:cs="Arial"/>
          <w:b/>
          <w:sz w:val="22"/>
          <w:szCs w:val="22"/>
        </w:rPr>
        <w:t xml:space="preserve">CLÁUSULA TERCEIRA </w:t>
      </w:r>
      <w:r w:rsidR="00DF4F84">
        <w:rPr>
          <w:rFonts w:ascii="Book Antiqua" w:hAnsi="Book Antiqua" w:cs="Arial"/>
          <w:b/>
          <w:sz w:val="22"/>
          <w:szCs w:val="22"/>
        </w:rPr>
        <w:t xml:space="preserve">- </w:t>
      </w:r>
      <w:r w:rsidR="00DF4F84" w:rsidRPr="00D46EA7">
        <w:rPr>
          <w:rFonts w:ascii="Book Antiqua" w:hAnsi="Book Antiqua" w:cs="Arial"/>
          <w:b/>
          <w:sz w:val="22"/>
          <w:szCs w:val="22"/>
        </w:rPr>
        <w:t>DAS OBRIGAÇÕES DA DETENTORA DO REGISTRO DE PREÇOS</w:t>
      </w:r>
    </w:p>
    <w:p w:rsidR="00DF4F84" w:rsidRDefault="00DF4F84" w:rsidP="00DF4F84">
      <w:pPr>
        <w:pStyle w:val="NormalWeb"/>
        <w:shd w:val="clear" w:color="auto" w:fill="FFFFFF"/>
        <w:spacing w:before="0" w:beforeAutospacing="0" w:after="0" w:afterAutospacing="0"/>
        <w:jc w:val="both"/>
        <w:rPr>
          <w:rFonts w:ascii="Book Antiqua" w:hAnsi="Book Antiqua" w:cs="Helvetica"/>
          <w:color w:val="FF0000"/>
          <w:sz w:val="22"/>
          <w:szCs w:val="22"/>
          <w:highlight w:val="yellow"/>
        </w:rPr>
      </w:pPr>
      <w:r w:rsidRPr="00CA4ECF">
        <w:rPr>
          <w:rFonts w:ascii="Book Antiqua" w:hAnsi="Book Antiqua" w:cs="Helvetica"/>
          <w:color w:val="FF0000"/>
          <w:sz w:val="22"/>
          <w:szCs w:val="22"/>
          <w:highlight w:val="yellow"/>
        </w:rPr>
        <w:t>(Copiar do termo de referência)</w:t>
      </w:r>
    </w:p>
    <w:p w:rsidR="00306847" w:rsidRPr="008554A7" w:rsidRDefault="00306847" w:rsidP="00DF4F84">
      <w:pPr>
        <w:autoSpaceDE w:val="0"/>
        <w:autoSpaceDN w:val="0"/>
        <w:adjustRightInd w:val="0"/>
        <w:spacing w:after="0" w:line="240" w:lineRule="auto"/>
        <w:jc w:val="both"/>
        <w:rPr>
          <w:rFonts w:ascii="Book Antiqua" w:hAnsi="Book Antiqua"/>
          <w:sz w:val="22"/>
          <w:szCs w:val="22"/>
        </w:rPr>
      </w:pPr>
    </w:p>
    <w:p w:rsidR="00306847" w:rsidRPr="008554A7" w:rsidRDefault="00306847" w:rsidP="00A7189E">
      <w:pPr>
        <w:pStyle w:val="Corpodetexto"/>
        <w:spacing w:line="240" w:lineRule="auto"/>
        <w:rPr>
          <w:rFonts w:ascii="Book Antiqua" w:hAnsi="Book Antiqua" w:cs="Arial"/>
          <w:szCs w:val="22"/>
        </w:rPr>
      </w:pPr>
    </w:p>
    <w:p w:rsidR="00306847" w:rsidRDefault="00306847" w:rsidP="00A7189E">
      <w:pPr>
        <w:spacing w:after="0" w:line="240" w:lineRule="auto"/>
        <w:jc w:val="both"/>
        <w:rPr>
          <w:rFonts w:ascii="Book Antiqua" w:hAnsi="Book Antiqua"/>
          <w:b/>
          <w:sz w:val="22"/>
          <w:szCs w:val="22"/>
        </w:rPr>
      </w:pPr>
      <w:r w:rsidRPr="008554A7">
        <w:rPr>
          <w:rFonts w:ascii="Book Antiqua" w:hAnsi="Book Antiqua" w:cs="Arial"/>
          <w:b/>
          <w:sz w:val="22"/>
          <w:szCs w:val="22"/>
        </w:rPr>
        <w:t xml:space="preserve">CLÁUSULA QUARTA - </w:t>
      </w:r>
      <w:r w:rsidRPr="008554A7">
        <w:rPr>
          <w:rFonts w:ascii="Book Antiqua" w:hAnsi="Book Antiqua"/>
          <w:b/>
          <w:sz w:val="22"/>
          <w:szCs w:val="22"/>
        </w:rPr>
        <w:t>DA ENTREGA DOS PRODUTOS</w:t>
      </w:r>
    </w:p>
    <w:p w:rsidR="00E664E6" w:rsidRDefault="00E664E6" w:rsidP="00A7189E">
      <w:pPr>
        <w:pStyle w:val="NormalWeb"/>
        <w:shd w:val="clear" w:color="auto" w:fill="FFFFFF"/>
        <w:spacing w:before="0" w:beforeAutospacing="0" w:after="0" w:afterAutospacing="0"/>
        <w:jc w:val="both"/>
        <w:rPr>
          <w:rFonts w:ascii="Book Antiqua" w:hAnsi="Book Antiqua" w:cs="Helvetica"/>
          <w:color w:val="FF0000"/>
          <w:sz w:val="22"/>
          <w:szCs w:val="22"/>
          <w:highlight w:val="yellow"/>
        </w:rPr>
      </w:pPr>
      <w:r w:rsidRPr="00CA4ECF">
        <w:rPr>
          <w:rFonts w:ascii="Book Antiqua" w:hAnsi="Book Antiqua" w:cs="Helvetica"/>
          <w:color w:val="FF0000"/>
          <w:sz w:val="22"/>
          <w:szCs w:val="22"/>
          <w:highlight w:val="yellow"/>
        </w:rPr>
        <w:t>(Copiar do termo de referência)</w:t>
      </w:r>
    </w:p>
    <w:p w:rsidR="00A7189E" w:rsidRDefault="00A7189E" w:rsidP="00A7189E">
      <w:pPr>
        <w:pStyle w:val="NormalWeb"/>
        <w:shd w:val="clear" w:color="auto" w:fill="FFFFFF"/>
        <w:spacing w:before="0" w:beforeAutospacing="0" w:after="0" w:afterAutospacing="0"/>
        <w:jc w:val="both"/>
        <w:rPr>
          <w:rFonts w:ascii="Book Antiqua" w:hAnsi="Book Antiqua" w:cs="Helvetica"/>
          <w:color w:val="FF0000"/>
          <w:sz w:val="22"/>
          <w:szCs w:val="22"/>
          <w:highlight w:val="yellow"/>
        </w:rPr>
      </w:pPr>
    </w:p>
    <w:p w:rsidR="002F1B2D" w:rsidRDefault="002F1B2D" w:rsidP="00A7189E">
      <w:pPr>
        <w:pStyle w:val="NormalWeb"/>
        <w:shd w:val="clear" w:color="auto" w:fill="FFFFFF"/>
        <w:spacing w:before="0" w:beforeAutospacing="0" w:after="0" w:afterAutospacing="0"/>
        <w:jc w:val="both"/>
        <w:rPr>
          <w:rFonts w:ascii="Book Antiqua" w:hAnsi="Book Antiqua" w:cs="Helvetica"/>
          <w:b/>
          <w:sz w:val="22"/>
          <w:szCs w:val="22"/>
        </w:rPr>
      </w:pPr>
      <w:r w:rsidRPr="002F1B2D">
        <w:rPr>
          <w:rFonts w:ascii="Book Antiqua" w:hAnsi="Book Antiqua" w:cs="Helvetica"/>
          <w:b/>
          <w:sz w:val="22"/>
          <w:szCs w:val="22"/>
        </w:rPr>
        <w:t>CLÁUSULA QUINTA – DO ACOMPANHAMENTO/RECEBIMENTO</w:t>
      </w:r>
    </w:p>
    <w:p w:rsidR="002F1B2D" w:rsidRDefault="002F1B2D" w:rsidP="00A7189E">
      <w:pPr>
        <w:pStyle w:val="NormalWeb"/>
        <w:shd w:val="clear" w:color="auto" w:fill="FFFFFF"/>
        <w:spacing w:before="0" w:beforeAutospacing="0" w:after="0" w:afterAutospacing="0"/>
        <w:jc w:val="both"/>
        <w:rPr>
          <w:rFonts w:ascii="Book Antiqua" w:hAnsi="Book Antiqua" w:cs="Helvetica"/>
          <w:sz w:val="22"/>
          <w:szCs w:val="22"/>
        </w:rPr>
      </w:pPr>
      <w:r w:rsidRPr="002F1B2D">
        <w:rPr>
          <w:rFonts w:ascii="Book Antiqua" w:hAnsi="Book Antiqua" w:cs="Helvetica"/>
          <w:sz w:val="22"/>
          <w:szCs w:val="22"/>
        </w:rPr>
        <w:t>Para acompanhamento e recebimento do produto/serviço, fica designado o</w:t>
      </w:r>
      <w:r>
        <w:rPr>
          <w:rFonts w:ascii="Book Antiqua" w:hAnsi="Book Antiqua" w:cs="Helvetica"/>
          <w:sz w:val="22"/>
          <w:szCs w:val="22"/>
        </w:rPr>
        <w:t xml:space="preserve"> solicitante do produto/serviço o acompanhamento, recebimento, conferência e aceite provisório (se for o caso) ou definitivo</w:t>
      </w:r>
      <w:r w:rsidR="00656533">
        <w:rPr>
          <w:rFonts w:ascii="Book Antiqua" w:hAnsi="Book Antiqua" w:cs="Helvetica"/>
          <w:sz w:val="22"/>
          <w:szCs w:val="22"/>
        </w:rPr>
        <w:t xml:space="preserve">, assinando </w:t>
      </w:r>
      <w:r w:rsidR="00686EC1">
        <w:rPr>
          <w:rFonts w:ascii="Book Antiqua" w:hAnsi="Book Antiqua" w:cs="Helvetica"/>
          <w:sz w:val="22"/>
          <w:szCs w:val="22"/>
        </w:rPr>
        <w:t>à nota fiscal e atestado a confiabilidade</w:t>
      </w:r>
      <w:r w:rsidR="00656533">
        <w:rPr>
          <w:rFonts w:ascii="Book Antiqua" w:hAnsi="Book Antiqua" w:cs="Helvetica"/>
          <w:sz w:val="22"/>
          <w:szCs w:val="22"/>
        </w:rPr>
        <w:t xml:space="preserve"> do item adquirido/serviço prestado</w:t>
      </w:r>
      <w:r>
        <w:rPr>
          <w:rFonts w:ascii="Book Antiqua" w:hAnsi="Book Antiqua" w:cs="Helvetica"/>
          <w:sz w:val="22"/>
          <w:szCs w:val="22"/>
        </w:rPr>
        <w:t xml:space="preserve">, podendo o mesmo designar um preposto que </w:t>
      </w:r>
      <w:r w:rsidR="00206338">
        <w:rPr>
          <w:rFonts w:ascii="Book Antiqua" w:hAnsi="Book Antiqua" w:cs="Helvetica"/>
          <w:sz w:val="22"/>
          <w:szCs w:val="22"/>
        </w:rPr>
        <w:t xml:space="preserve">receberá e </w:t>
      </w:r>
      <w:r>
        <w:rPr>
          <w:rFonts w:ascii="Book Antiqua" w:hAnsi="Book Antiqua" w:cs="Helvetica"/>
          <w:sz w:val="22"/>
          <w:szCs w:val="22"/>
        </w:rPr>
        <w:t>assinará por ele em caso de sua ausência no momento da entrega</w:t>
      </w:r>
      <w:r w:rsidR="00206338">
        <w:rPr>
          <w:rFonts w:ascii="Book Antiqua" w:hAnsi="Book Antiqua" w:cs="Helvetica"/>
          <w:sz w:val="22"/>
          <w:szCs w:val="22"/>
        </w:rPr>
        <w:t>, responsabilizando-se pelo recebimento</w:t>
      </w:r>
      <w:r>
        <w:rPr>
          <w:rFonts w:ascii="Book Antiqua" w:hAnsi="Book Antiqua" w:cs="Helvetica"/>
          <w:sz w:val="22"/>
          <w:szCs w:val="22"/>
        </w:rPr>
        <w:t>.</w:t>
      </w:r>
    </w:p>
    <w:p w:rsidR="00686EC1" w:rsidRDefault="00686EC1" w:rsidP="00A7189E">
      <w:pPr>
        <w:pStyle w:val="NormalWeb"/>
        <w:shd w:val="clear" w:color="auto" w:fill="FFFFFF"/>
        <w:spacing w:before="0" w:beforeAutospacing="0" w:after="0" w:afterAutospacing="0"/>
        <w:jc w:val="both"/>
        <w:rPr>
          <w:rFonts w:ascii="Book Antiqua" w:hAnsi="Book Antiqua" w:cs="Helvetica"/>
          <w:sz w:val="22"/>
          <w:szCs w:val="22"/>
        </w:rPr>
      </w:pPr>
      <w:r>
        <w:rPr>
          <w:rFonts w:ascii="Book Antiqua" w:hAnsi="Book Antiqua" w:cs="Helvetica"/>
          <w:sz w:val="22"/>
          <w:szCs w:val="22"/>
        </w:rPr>
        <w:t>Identificando inconformidades com o item adquirido/serviço prestado, o servidor responsável pelo recebimento NÃO receberá o produto/serviço, ficando a empresa responsável pela readequação do item nos termos do edital para a devida entrega e recebimento.</w:t>
      </w:r>
    </w:p>
    <w:p w:rsidR="00656533" w:rsidRDefault="00656533" w:rsidP="00A7189E">
      <w:pPr>
        <w:pStyle w:val="NormalWeb"/>
        <w:shd w:val="clear" w:color="auto" w:fill="FFFFFF"/>
        <w:spacing w:before="0" w:beforeAutospacing="0" w:after="0" w:afterAutospacing="0"/>
        <w:jc w:val="both"/>
        <w:rPr>
          <w:rFonts w:ascii="Book Antiqua" w:hAnsi="Book Antiqua" w:cs="Helvetica"/>
          <w:sz w:val="22"/>
          <w:szCs w:val="22"/>
        </w:rPr>
      </w:pPr>
      <w:r>
        <w:rPr>
          <w:rFonts w:ascii="Book Antiqua" w:hAnsi="Book Antiqua" w:cs="Helvetica"/>
          <w:sz w:val="22"/>
          <w:szCs w:val="22"/>
        </w:rPr>
        <w:t>O servidor que receber o bem/serviço de forma definitiva</w:t>
      </w:r>
      <w:r w:rsidR="00686EC1">
        <w:rPr>
          <w:rFonts w:ascii="Book Antiqua" w:hAnsi="Book Antiqua" w:cs="Helvetica"/>
          <w:sz w:val="22"/>
          <w:szCs w:val="22"/>
        </w:rPr>
        <w:t xml:space="preserve"> deve atestar</w:t>
      </w:r>
      <w:r>
        <w:rPr>
          <w:rFonts w:ascii="Book Antiqua" w:hAnsi="Book Antiqua" w:cs="Helvetica"/>
          <w:sz w:val="22"/>
          <w:szCs w:val="22"/>
        </w:rPr>
        <w:t xml:space="preserve"> o recebimento que servirá para liberação de pagamento quanto ao objeto licitado, podendo ser o pagamento integral (100% da aquisição/prestação do serviço) ou parcial (compras de pequena monta</w:t>
      </w:r>
      <w:r w:rsidR="00686EC1">
        <w:rPr>
          <w:rFonts w:ascii="Book Antiqua" w:hAnsi="Book Antiqua" w:cs="Helvetica"/>
          <w:sz w:val="22"/>
          <w:szCs w:val="22"/>
        </w:rPr>
        <w:t xml:space="preserve"> até o limite máximo estipulado em ata de registro de preços</w:t>
      </w:r>
      <w:r>
        <w:rPr>
          <w:rFonts w:ascii="Book Antiqua" w:hAnsi="Book Antiqua" w:cs="Helvetica"/>
          <w:sz w:val="22"/>
          <w:szCs w:val="22"/>
        </w:rPr>
        <w:t>).</w:t>
      </w:r>
    </w:p>
    <w:p w:rsidR="009D289A" w:rsidRPr="002F1B2D" w:rsidRDefault="009D289A" w:rsidP="00A7189E">
      <w:pPr>
        <w:pStyle w:val="NormalWeb"/>
        <w:shd w:val="clear" w:color="auto" w:fill="FFFFFF"/>
        <w:spacing w:before="0" w:beforeAutospacing="0" w:after="0" w:afterAutospacing="0"/>
        <w:jc w:val="both"/>
        <w:rPr>
          <w:rFonts w:ascii="Book Antiqua" w:hAnsi="Book Antiqua" w:cs="Helvetica"/>
          <w:sz w:val="22"/>
          <w:szCs w:val="22"/>
        </w:rPr>
      </w:pPr>
      <w:r>
        <w:rPr>
          <w:rFonts w:ascii="Book Antiqua" w:hAnsi="Book Antiqua"/>
          <w:sz w:val="22"/>
          <w:szCs w:val="22"/>
        </w:rPr>
        <w:lastRenderedPageBreak/>
        <w:t>O fornecedor deverá entregar todo o material/serviço solicitado e na quantidade solicitada, sendo que registro de preços não há um limite mínimo de pedido, podendo ser solicitada a quantidade integral, ou apenas uma única unidade do produto/serviço.</w:t>
      </w:r>
    </w:p>
    <w:p w:rsidR="002F1B2D" w:rsidRPr="00CA4ECF" w:rsidRDefault="002F1B2D" w:rsidP="00A7189E">
      <w:pPr>
        <w:pStyle w:val="NormalWeb"/>
        <w:shd w:val="clear" w:color="auto" w:fill="FFFFFF"/>
        <w:spacing w:before="0" w:beforeAutospacing="0" w:after="0" w:afterAutospacing="0"/>
        <w:jc w:val="both"/>
        <w:rPr>
          <w:rFonts w:ascii="Book Antiqua" w:hAnsi="Book Antiqua" w:cs="Helvetica"/>
          <w:color w:val="FF0000"/>
          <w:sz w:val="22"/>
          <w:szCs w:val="22"/>
          <w:highlight w:val="yellow"/>
        </w:rPr>
      </w:pPr>
    </w:p>
    <w:p w:rsidR="00C63C6D" w:rsidRPr="00D46EA7" w:rsidRDefault="00C63C6D" w:rsidP="00A7189E">
      <w:pPr>
        <w:spacing w:after="0" w:line="240" w:lineRule="auto"/>
        <w:jc w:val="both"/>
        <w:rPr>
          <w:rFonts w:ascii="Book Antiqua" w:hAnsi="Book Antiqua" w:cs="Arial"/>
          <w:b/>
          <w:sz w:val="22"/>
          <w:szCs w:val="22"/>
        </w:rPr>
      </w:pPr>
      <w:r w:rsidRPr="00D46EA7">
        <w:rPr>
          <w:rFonts w:ascii="Book Antiqua" w:hAnsi="Book Antiqua" w:cs="Arial"/>
          <w:b/>
          <w:sz w:val="22"/>
          <w:szCs w:val="22"/>
        </w:rPr>
        <w:t xml:space="preserve">CLÁUSULA </w:t>
      </w:r>
      <w:r w:rsidR="002F1B2D">
        <w:rPr>
          <w:rFonts w:ascii="Book Antiqua" w:hAnsi="Book Antiqua" w:cs="Arial"/>
          <w:b/>
          <w:sz w:val="22"/>
          <w:szCs w:val="22"/>
        </w:rPr>
        <w:t>SEXTA</w:t>
      </w:r>
      <w:r w:rsidRPr="00D46EA7">
        <w:rPr>
          <w:rFonts w:ascii="Book Antiqua" w:hAnsi="Book Antiqua" w:cs="Arial"/>
          <w:b/>
          <w:sz w:val="22"/>
          <w:szCs w:val="22"/>
        </w:rPr>
        <w:t xml:space="preserve"> - DO PAGAMENTO</w:t>
      </w: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O Município de Rolândia se obriga a pagar ao Detentor do Registro de Preços o valor total estimado de R</w:t>
      </w:r>
      <w:r w:rsidRPr="008975F8">
        <w:rPr>
          <w:rFonts w:ascii="Book Antiqua" w:hAnsi="Book Antiqua" w:cs="Arial"/>
          <w:sz w:val="22"/>
          <w:szCs w:val="22"/>
          <w:highlight w:val="green"/>
        </w:rPr>
        <w:t>$ ______ (__________________)</w:t>
      </w:r>
      <w:r w:rsidRPr="00D46EA7">
        <w:rPr>
          <w:rFonts w:ascii="Book Antiqua" w:hAnsi="Book Antiqua" w:cs="Arial"/>
          <w:sz w:val="22"/>
          <w:szCs w:val="22"/>
        </w:rPr>
        <w:t xml:space="preserve"> a ser pago, conforme nota de empenho e entrega dos itens, em até 30 (trinta) dias posterior ao recebimento da fatura após a</w:t>
      </w:r>
      <w:r w:rsidR="008D2372">
        <w:rPr>
          <w:rFonts w:ascii="Book Antiqua" w:hAnsi="Book Antiqua" w:cs="Arial"/>
          <w:sz w:val="22"/>
          <w:szCs w:val="22"/>
        </w:rPr>
        <w:t xml:space="preserve"> confirmação de</w:t>
      </w:r>
      <w:r w:rsidRPr="00D46EA7">
        <w:rPr>
          <w:rFonts w:ascii="Book Antiqua" w:hAnsi="Book Antiqua" w:cs="Arial"/>
          <w:sz w:val="22"/>
          <w:szCs w:val="22"/>
        </w:rPr>
        <w:t xml:space="preserve"> entrega dos produtos, por intermédio da tesouraria, mediante depósito eletrônico em conta corrente, conforme emissão de autorização de fornecimento, ficando vedada a emissão de Boleto Bancário. </w:t>
      </w:r>
    </w:p>
    <w:p w:rsidR="00C63C6D" w:rsidRPr="00D46EA7" w:rsidRDefault="00C63C6D" w:rsidP="00A7189E">
      <w:pPr>
        <w:pStyle w:val="Corpodetexto"/>
        <w:spacing w:line="240" w:lineRule="auto"/>
        <w:rPr>
          <w:rFonts w:ascii="Book Antiqua" w:hAnsi="Book Antiqua" w:cs="Arial"/>
          <w:szCs w:val="22"/>
        </w:rPr>
      </w:pPr>
      <w:r w:rsidRPr="00D46EA7">
        <w:rPr>
          <w:rFonts w:ascii="Book Antiqua" w:hAnsi="Book Antiqua" w:cs="Arial"/>
          <w:szCs w:val="22"/>
        </w:rPr>
        <w:t>A adjudicatária deverá apresentar acompanhando todas as faturas, as provas de regularidade com a Previdência Social (CND-INSS), com o Fundo de Garantia por Tempo de Serviço – FGTS e com a Certidão Negativa de Débitos Municipal para as Empresas que estejam situadas neste Município,</w:t>
      </w:r>
      <w:r w:rsidR="002538A2">
        <w:rPr>
          <w:rFonts w:ascii="Book Antiqua" w:hAnsi="Book Antiqua" w:cs="Arial"/>
          <w:szCs w:val="22"/>
        </w:rPr>
        <w:t xml:space="preserve"> </w:t>
      </w:r>
      <w:r w:rsidRPr="00D46EA7">
        <w:rPr>
          <w:rFonts w:ascii="Book Antiqua" w:hAnsi="Book Antiqua" w:cs="Arial"/>
          <w:szCs w:val="22"/>
        </w:rPr>
        <w:t xml:space="preserve">sendo que a ausência destes documentos ensejará a suspensão dos pagamentos a que a </w:t>
      </w:r>
      <w:r w:rsidRPr="00D46EA7">
        <w:rPr>
          <w:rFonts w:ascii="Book Antiqua" w:hAnsi="Book Antiqua"/>
          <w:szCs w:val="22"/>
        </w:rPr>
        <w:t>Detentora do Registro de Preços</w:t>
      </w:r>
      <w:r w:rsidRPr="00D46EA7">
        <w:rPr>
          <w:rFonts w:ascii="Book Antiqua" w:hAnsi="Book Antiqua" w:cs="Arial"/>
          <w:szCs w:val="22"/>
        </w:rPr>
        <w:t xml:space="preserve"> tenha ou venha a ter direito, até que seja normalizada a situação de regularidade havida na fase de habilitação;</w:t>
      </w:r>
    </w:p>
    <w:p w:rsidR="00C63C6D" w:rsidRPr="00D46EA7" w:rsidRDefault="00C63C6D" w:rsidP="00A7189E">
      <w:pPr>
        <w:pStyle w:val="Corpodetexto"/>
        <w:spacing w:line="240" w:lineRule="auto"/>
        <w:rPr>
          <w:rFonts w:ascii="Book Antiqua" w:hAnsi="Book Antiqua" w:cs="Arial"/>
          <w:szCs w:val="22"/>
        </w:rPr>
      </w:pPr>
      <w:r w:rsidRPr="00D46EA7">
        <w:rPr>
          <w:rFonts w:ascii="Book Antiqua" w:hAnsi="Book Antiqua" w:cs="Arial"/>
          <w:szCs w:val="22"/>
        </w:rPr>
        <w:t xml:space="preserve">Na ocorrência de suspensão de pagamento aqui prevista, a </w:t>
      </w:r>
      <w:r w:rsidRPr="00D46EA7">
        <w:rPr>
          <w:rFonts w:ascii="Book Antiqua" w:hAnsi="Book Antiqua"/>
          <w:szCs w:val="22"/>
        </w:rPr>
        <w:t>Detentora do Registro de Preços</w:t>
      </w:r>
      <w:r w:rsidRPr="00D46EA7">
        <w:rPr>
          <w:rFonts w:ascii="Book Antiqua" w:hAnsi="Book Antiqua" w:cs="Arial"/>
          <w:szCs w:val="22"/>
        </w:rPr>
        <w:t xml:space="preserve"> não fará jus a nenhum tipo de atualização monetária e, na ocorrência de bloqueio no fornecimento dos materiais, motivada pela falta dos pagamentos, incorrerá nas sanções previstas na cláusula sexta desta ata de registro de preços.</w:t>
      </w:r>
    </w:p>
    <w:p w:rsidR="00C63C6D" w:rsidRPr="00D46EA7" w:rsidRDefault="00C63C6D" w:rsidP="00A7189E">
      <w:pPr>
        <w:pStyle w:val="Corpodetexto"/>
        <w:spacing w:line="240" w:lineRule="auto"/>
        <w:rPr>
          <w:rFonts w:ascii="Book Antiqua" w:hAnsi="Book Antiqua" w:cs="Arial"/>
          <w:szCs w:val="22"/>
        </w:rPr>
      </w:pPr>
      <w:r w:rsidRPr="00D46EA7">
        <w:rPr>
          <w:rFonts w:ascii="Book Antiqua" w:hAnsi="Book Antiqua" w:cs="Arial"/>
          <w:szCs w:val="22"/>
        </w:rPr>
        <w:t>A adjudicatária deverá entregar todo o material solicitado através da autorização de fornecimento, não havendo pagamento em caso de entrega parcial até que ocorra o adimplemento total da obrigação.</w:t>
      </w:r>
    </w:p>
    <w:p w:rsidR="00C63C6D" w:rsidRPr="00D46EA7" w:rsidRDefault="00C63C6D" w:rsidP="00A7189E">
      <w:pPr>
        <w:pStyle w:val="Corpodetexto"/>
        <w:spacing w:line="240" w:lineRule="auto"/>
        <w:rPr>
          <w:rFonts w:ascii="Book Antiqua" w:hAnsi="Book Antiqua" w:cs="Arial"/>
          <w:szCs w:val="22"/>
        </w:rPr>
      </w:pPr>
      <w:r w:rsidRPr="00D46EA7">
        <w:rPr>
          <w:rFonts w:ascii="Book Antiqua" w:hAnsi="Book Antiqua" w:cs="Arial"/>
          <w:szCs w:val="22"/>
        </w:rPr>
        <w:t xml:space="preserve">Os valores das notas fiscais deverão ser os mesmos consignados na autorização de fornecimento, sem o que não será liberado o respectivo pagamento. Em caso de divergência, será estabelecido um prazo de </w:t>
      </w:r>
      <w:smartTag w:uri="urn:schemas-microsoft-com:office:smarttags" w:element="metricconverter">
        <w:smartTagPr>
          <w:attr w:name="ProductID" w:val="1 a"/>
        </w:smartTagPr>
        <w:r w:rsidRPr="00D46EA7">
          <w:rPr>
            <w:rFonts w:ascii="Book Antiqua" w:hAnsi="Book Antiqua" w:cs="Arial"/>
            <w:szCs w:val="22"/>
          </w:rPr>
          <w:t>1 a</w:t>
        </w:r>
      </w:smartTag>
      <w:r w:rsidRPr="00D46EA7">
        <w:rPr>
          <w:rFonts w:ascii="Book Antiqua" w:hAnsi="Book Antiqua" w:cs="Arial"/>
          <w:szCs w:val="22"/>
        </w:rPr>
        <w:t xml:space="preserve"> 3 dias úteis para a adjudicatária fazer a substituição.</w:t>
      </w:r>
    </w:p>
    <w:p w:rsidR="00C63C6D" w:rsidRDefault="00C63C6D" w:rsidP="00A7189E">
      <w:pPr>
        <w:spacing w:after="0" w:line="240" w:lineRule="auto"/>
        <w:jc w:val="both"/>
        <w:rPr>
          <w:rFonts w:ascii="Book Antiqua" w:hAnsi="Book Antiqua"/>
          <w:sz w:val="22"/>
          <w:szCs w:val="22"/>
        </w:rPr>
      </w:pPr>
      <w:r w:rsidRPr="00D46EA7">
        <w:rPr>
          <w:rFonts w:ascii="Book Antiqua" w:hAnsi="Book Antiqua"/>
          <w:sz w:val="22"/>
          <w:szCs w:val="22"/>
        </w:rPr>
        <w:t xml:space="preserve">Quando da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 </w:t>
      </w:r>
    </w:p>
    <w:p w:rsidR="00A7189E" w:rsidRPr="00D46EA7" w:rsidRDefault="00A7189E" w:rsidP="00A7189E">
      <w:pPr>
        <w:spacing w:after="0" w:line="240" w:lineRule="auto"/>
        <w:jc w:val="both"/>
        <w:rPr>
          <w:rFonts w:ascii="Book Antiqua" w:hAnsi="Book Antiqua"/>
          <w:sz w:val="22"/>
          <w:szCs w:val="22"/>
        </w:rPr>
      </w:pPr>
    </w:p>
    <w:p w:rsidR="00C63C6D" w:rsidRPr="00D46EA7" w:rsidRDefault="00C63C6D" w:rsidP="00A7189E">
      <w:pPr>
        <w:spacing w:after="0" w:line="240" w:lineRule="auto"/>
        <w:ind w:left="709"/>
        <w:jc w:val="both"/>
        <w:rPr>
          <w:rFonts w:ascii="Book Antiqua" w:hAnsi="Book Antiqua"/>
          <w:b/>
          <w:sz w:val="22"/>
          <w:szCs w:val="22"/>
        </w:rPr>
      </w:pPr>
      <w:r w:rsidRPr="00D46EA7">
        <w:rPr>
          <w:rFonts w:ascii="Book Antiqua" w:hAnsi="Book Antiqua"/>
          <w:b/>
          <w:sz w:val="22"/>
          <w:szCs w:val="22"/>
        </w:rPr>
        <w:t xml:space="preserve">I = (TX/100) / 365 </w:t>
      </w:r>
    </w:p>
    <w:p w:rsidR="00C63C6D" w:rsidRPr="00D46EA7" w:rsidRDefault="00C63C6D" w:rsidP="00A7189E">
      <w:pPr>
        <w:spacing w:after="0" w:line="240" w:lineRule="auto"/>
        <w:ind w:left="709"/>
        <w:jc w:val="both"/>
        <w:rPr>
          <w:rFonts w:ascii="Book Antiqua" w:hAnsi="Book Antiqua"/>
          <w:b/>
          <w:sz w:val="22"/>
          <w:szCs w:val="22"/>
        </w:rPr>
      </w:pPr>
      <w:r w:rsidRPr="00D46EA7">
        <w:rPr>
          <w:rFonts w:ascii="Book Antiqua" w:hAnsi="Book Antiqua"/>
          <w:b/>
          <w:sz w:val="22"/>
          <w:szCs w:val="22"/>
        </w:rPr>
        <w:t>EM = I x N x VP</w:t>
      </w:r>
    </w:p>
    <w:p w:rsidR="00C63C6D" w:rsidRPr="00D46EA7" w:rsidRDefault="00C63C6D" w:rsidP="00A7189E">
      <w:pPr>
        <w:spacing w:after="0" w:line="240" w:lineRule="auto"/>
        <w:ind w:left="709"/>
        <w:jc w:val="both"/>
        <w:rPr>
          <w:rFonts w:ascii="Book Antiqua" w:hAnsi="Book Antiqua"/>
          <w:sz w:val="22"/>
          <w:szCs w:val="22"/>
        </w:rPr>
      </w:pPr>
      <w:r w:rsidRPr="00D46EA7">
        <w:rPr>
          <w:rFonts w:ascii="Book Antiqua" w:hAnsi="Book Antiqua"/>
          <w:sz w:val="22"/>
          <w:szCs w:val="22"/>
        </w:rPr>
        <w:t xml:space="preserve">Onde: </w:t>
      </w:r>
    </w:p>
    <w:p w:rsidR="00C63C6D" w:rsidRPr="00D46EA7" w:rsidRDefault="00C63C6D" w:rsidP="00A7189E">
      <w:pPr>
        <w:spacing w:after="0" w:line="240" w:lineRule="auto"/>
        <w:ind w:left="709"/>
        <w:jc w:val="both"/>
        <w:rPr>
          <w:rFonts w:ascii="Book Antiqua" w:hAnsi="Book Antiqua"/>
          <w:sz w:val="22"/>
          <w:szCs w:val="22"/>
        </w:rPr>
      </w:pPr>
      <w:r w:rsidRPr="00D46EA7">
        <w:rPr>
          <w:rFonts w:ascii="Book Antiqua" w:hAnsi="Book Antiqua"/>
          <w:sz w:val="22"/>
          <w:szCs w:val="22"/>
        </w:rPr>
        <w:t xml:space="preserve">I = Índice de atualização financeira; </w:t>
      </w:r>
    </w:p>
    <w:p w:rsidR="00C63C6D" w:rsidRPr="00D46EA7" w:rsidRDefault="00C63C6D" w:rsidP="00A7189E">
      <w:pPr>
        <w:spacing w:after="0" w:line="240" w:lineRule="auto"/>
        <w:ind w:left="709"/>
        <w:jc w:val="both"/>
        <w:rPr>
          <w:rFonts w:ascii="Book Antiqua" w:hAnsi="Book Antiqua"/>
          <w:sz w:val="22"/>
          <w:szCs w:val="22"/>
        </w:rPr>
      </w:pPr>
      <w:r w:rsidRPr="00D46EA7">
        <w:rPr>
          <w:rFonts w:ascii="Book Antiqua" w:hAnsi="Book Antiqua"/>
          <w:sz w:val="22"/>
          <w:szCs w:val="22"/>
        </w:rPr>
        <w:t xml:space="preserve">TX = Percentual da taxa de juros de mora anual; </w:t>
      </w:r>
    </w:p>
    <w:p w:rsidR="00C63C6D" w:rsidRPr="00D46EA7" w:rsidRDefault="00C63C6D" w:rsidP="00A7189E">
      <w:pPr>
        <w:spacing w:after="0" w:line="240" w:lineRule="auto"/>
        <w:ind w:left="709"/>
        <w:jc w:val="both"/>
        <w:rPr>
          <w:rFonts w:ascii="Book Antiqua" w:hAnsi="Book Antiqua"/>
          <w:sz w:val="22"/>
          <w:szCs w:val="22"/>
        </w:rPr>
      </w:pPr>
      <w:r w:rsidRPr="00D46EA7">
        <w:rPr>
          <w:rFonts w:ascii="Book Antiqua" w:hAnsi="Book Antiqua"/>
          <w:sz w:val="22"/>
          <w:szCs w:val="22"/>
        </w:rPr>
        <w:t xml:space="preserve">EM = Encargos moratórios; </w:t>
      </w:r>
    </w:p>
    <w:p w:rsidR="00C63C6D" w:rsidRPr="00D46EA7" w:rsidRDefault="00C63C6D" w:rsidP="00A7189E">
      <w:pPr>
        <w:spacing w:after="0" w:line="240" w:lineRule="auto"/>
        <w:ind w:left="709"/>
        <w:jc w:val="both"/>
        <w:rPr>
          <w:rFonts w:ascii="Book Antiqua" w:hAnsi="Book Antiqua"/>
          <w:sz w:val="22"/>
          <w:szCs w:val="22"/>
        </w:rPr>
      </w:pPr>
      <w:r w:rsidRPr="00D46EA7">
        <w:rPr>
          <w:rFonts w:ascii="Book Antiqua" w:hAnsi="Book Antiqua"/>
          <w:sz w:val="22"/>
          <w:szCs w:val="22"/>
        </w:rPr>
        <w:t xml:space="preserve">N = Número de dias entre a data prevista para o pagamento e a do efetivo pagamento; </w:t>
      </w:r>
    </w:p>
    <w:p w:rsidR="00C63C6D" w:rsidRDefault="00C63C6D" w:rsidP="00A7189E">
      <w:pPr>
        <w:spacing w:after="0" w:line="240" w:lineRule="auto"/>
        <w:ind w:left="709"/>
        <w:jc w:val="both"/>
        <w:rPr>
          <w:rFonts w:ascii="Book Antiqua" w:hAnsi="Book Antiqua"/>
          <w:sz w:val="22"/>
          <w:szCs w:val="22"/>
        </w:rPr>
      </w:pPr>
      <w:r w:rsidRPr="00D46EA7">
        <w:rPr>
          <w:rFonts w:ascii="Book Antiqua" w:hAnsi="Book Antiqua"/>
          <w:sz w:val="22"/>
          <w:szCs w:val="22"/>
        </w:rPr>
        <w:t>VP = Valor da parcela em atraso.</w:t>
      </w:r>
    </w:p>
    <w:p w:rsidR="008D2372" w:rsidRPr="00D46EA7" w:rsidRDefault="008D2372" w:rsidP="00A7189E">
      <w:pPr>
        <w:spacing w:after="0" w:line="240" w:lineRule="auto"/>
        <w:ind w:left="709"/>
        <w:jc w:val="both"/>
        <w:rPr>
          <w:rFonts w:ascii="Book Antiqua" w:hAnsi="Book Antiqua"/>
          <w:sz w:val="22"/>
          <w:szCs w:val="22"/>
        </w:rPr>
      </w:pPr>
    </w:p>
    <w:p w:rsidR="00C63C6D" w:rsidRPr="00D46EA7" w:rsidRDefault="001F1B94" w:rsidP="00A7189E">
      <w:pPr>
        <w:spacing w:after="0" w:line="240" w:lineRule="auto"/>
        <w:jc w:val="both"/>
        <w:rPr>
          <w:rFonts w:ascii="Book Antiqua" w:hAnsi="Book Antiqua"/>
          <w:b/>
          <w:sz w:val="22"/>
          <w:szCs w:val="22"/>
        </w:rPr>
      </w:pPr>
      <w:r>
        <w:rPr>
          <w:rFonts w:ascii="Book Antiqua" w:hAnsi="Book Antiqua"/>
          <w:sz w:val="22"/>
          <w:szCs w:val="22"/>
        </w:rPr>
        <w:t xml:space="preserve">O Município de Rolândia possui um sistema de assinatura digital e tramitação de documentos (1Doc) o qual deverá ter um cadastro por parte do fornecedor para assinatura da ata/contrato, bem como das notas de empenho, autorizações de fornecimento e demais documentos pertinentes, a nota fiscal e as certidões regulares necessários para pagamento deverão ser obrigatoriamente mandados de forma digital (em formato .pdf) neste mesmo sistema de informações e no respectivo processo referente ao pedido, o não envio dos documentos e/ou acompanhamento do andamento do processo por parte da vencedora poderá implicar em atraso nos pagamentos, até que seja apresentado o solicitado, ou ainda nas sanções cabíveis estipuladas em edital e embasadas na legislação vigente, como multa, desclassificação e até inidoneidade. O direito de defesa será </w:t>
      </w:r>
      <w:r>
        <w:rPr>
          <w:rFonts w:ascii="Book Antiqua" w:hAnsi="Book Antiqua"/>
          <w:sz w:val="22"/>
          <w:szCs w:val="22"/>
        </w:rPr>
        <w:lastRenderedPageBreak/>
        <w:t xml:space="preserve">encaminhado no mesmo contato informado neste documento, não havendo resposta será publicado em diário oficial </w:t>
      </w:r>
      <w:r w:rsidR="008D2372">
        <w:rPr>
          <w:rFonts w:ascii="Book Antiqua" w:hAnsi="Book Antiqua"/>
          <w:sz w:val="22"/>
          <w:szCs w:val="22"/>
        </w:rPr>
        <w:t>um comunicado para ciência e, posteriormente, aplicadas</w:t>
      </w:r>
      <w:r>
        <w:rPr>
          <w:rFonts w:ascii="Book Antiqua" w:hAnsi="Book Antiqua"/>
          <w:sz w:val="22"/>
          <w:szCs w:val="22"/>
        </w:rPr>
        <w:t xml:space="preserve"> as sanções.</w:t>
      </w:r>
    </w:p>
    <w:p w:rsidR="008D2372" w:rsidRDefault="008D2372" w:rsidP="00A7189E">
      <w:pPr>
        <w:spacing w:after="0" w:line="240" w:lineRule="auto"/>
        <w:jc w:val="both"/>
        <w:rPr>
          <w:rFonts w:ascii="Book Antiqua" w:hAnsi="Book Antiqua"/>
          <w:b/>
          <w:sz w:val="22"/>
          <w:szCs w:val="22"/>
        </w:rPr>
      </w:pPr>
    </w:p>
    <w:p w:rsidR="00C63C6D" w:rsidRPr="00D46EA7" w:rsidRDefault="00C63C6D" w:rsidP="00A7189E">
      <w:pPr>
        <w:spacing w:after="0" w:line="240" w:lineRule="auto"/>
        <w:jc w:val="both"/>
        <w:rPr>
          <w:rFonts w:ascii="Book Antiqua" w:hAnsi="Book Antiqua"/>
          <w:sz w:val="22"/>
          <w:szCs w:val="22"/>
        </w:rPr>
      </w:pPr>
      <w:r w:rsidRPr="00D46EA7">
        <w:rPr>
          <w:rFonts w:ascii="Book Antiqua" w:hAnsi="Book Antiqua"/>
          <w:b/>
          <w:sz w:val="22"/>
          <w:szCs w:val="22"/>
        </w:rPr>
        <w:t>C</w:t>
      </w:r>
      <w:r w:rsidRPr="00D46EA7">
        <w:rPr>
          <w:rFonts w:ascii="Book Antiqua" w:hAnsi="Book Antiqua" w:cs="Arial"/>
          <w:b/>
          <w:bCs/>
          <w:sz w:val="22"/>
          <w:szCs w:val="22"/>
        </w:rPr>
        <w:t xml:space="preserve">LÁUSULA </w:t>
      </w:r>
      <w:r w:rsidR="002F1B2D">
        <w:rPr>
          <w:rFonts w:ascii="Book Antiqua" w:hAnsi="Book Antiqua" w:cs="Arial"/>
          <w:b/>
          <w:bCs/>
          <w:sz w:val="22"/>
          <w:szCs w:val="22"/>
        </w:rPr>
        <w:t>SÉTIMA</w:t>
      </w:r>
      <w:r w:rsidRPr="00D46EA7">
        <w:rPr>
          <w:rFonts w:ascii="Book Antiqua" w:hAnsi="Book Antiqua" w:cs="Arial"/>
          <w:b/>
          <w:bCs/>
          <w:sz w:val="22"/>
          <w:szCs w:val="22"/>
        </w:rPr>
        <w:t xml:space="preserve"> – DO REAJUSTAMENTO DOS PREÇOS</w:t>
      </w:r>
    </w:p>
    <w:p w:rsidR="00C63C6D"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 xml:space="preserve">Os preços registrados se manterão </w:t>
      </w:r>
      <w:proofErr w:type="gramStart"/>
      <w:r w:rsidR="008D2372" w:rsidRPr="00D46EA7">
        <w:rPr>
          <w:rFonts w:ascii="Book Antiqua" w:hAnsi="Book Antiqua" w:cs="Arial"/>
          <w:sz w:val="22"/>
          <w:szCs w:val="22"/>
        </w:rPr>
        <w:t>inalterado</w:t>
      </w:r>
      <w:r w:rsidR="008D2372">
        <w:rPr>
          <w:rFonts w:ascii="Book Antiqua" w:hAnsi="Book Antiqua" w:cs="Arial"/>
          <w:sz w:val="22"/>
          <w:szCs w:val="22"/>
        </w:rPr>
        <w:t>s</w:t>
      </w:r>
      <w:r w:rsidR="008D2372" w:rsidRPr="00D46EA7">
        <w:rPr>
          <w:rFonts w:ascii="Book Antiqua" w:hAnsi="Book Antiqua" w:cs="Arial"/>
          <w:sz w:val="22"/>
          <w:szCs w:val="22"/>
        </w:rPr>
        <w:t xml:space="preserve"> pelo período de vigência da presente ata</w:t>
      </w:r>
      <w:proofErr w:type="gramEnd"/>
      <w:r w:rsidRPr="00D46EA7">
        <w:rPr>
          <w:rFonts w:ascii="Book Antiqua" w:hAnsi="Book Antiqua" w:cs="Arial"/>
          <w:sz w:val="22"/>
          <w:szCs w:val="22"/>
        </w:rPr>
        <w:t xml:space="preserve"> de registro de preços, admitida à revisão no caso de desequilíbrio da equação econômica – financeira inicial deste Instrumento, na forma dis</w:t>
      </w:r>
      <w:r w:rsidR="00F558F1">
        <w:rPr>
          <w:rFonts w:ascii="Book Antiqua" w:hAnsi="Book Antiqua" w:cs="Arial"/>
          <w:sz w:val="22"/>
          <w:szCs w:val="22"/>
        </w:rPr>
        <w:t>ciplinada no Decreto 11.462/2023.</w:t>
      </w:r>
    </w:p>
    <w:p w:rsidR="00512845" w:rsidRPr="00512845" w:rsidRDefault="00512845" w:rsidP="00A7189E">
      <w:pPr>
        <w:spacing w:after="0" w:line="240" w:lineRule="auto"/>
        <w:jc w:val="both"/>
        <w:rPr>
          <w:rFonts w:ascii="Book Antiqua" w:hAnsi="Book Antiqua" w:cs="Arial"/>
          <w:b/>
          <w:sz w:val="22"/>
          <w:szCs w:val="22"/>
        </w:rPr>
      </w:pPr>
      <w:r w:rsidRPr="00512845">
        <w:rPr>
          <w:rFonts w:ascii="Book Antiqua" w:hAnsi="Book Antiqua" w:cs="Arial"/>
          <w:b/>
          <w:sz w:val="22"/>
          <w:szCs w:val="22"/>
        </w:rPr>
        <w:t>O preço registrado NÃO sofrerá reajuste por um período de 06 (seis) meses, salvo casos comprovadamente de situações extraordinárias. Havendo prorrogação de vigência até o limite de 24 (vinte e quatro) meses, conforme legislação vigente, o preço deverá ser revisto para que haja o devido reequilíbrio econômico financeiro com base nos índices que recomponham a defasagem da inflação que incidiu o produto/serviço no ano anterior.</w:t>
      </w: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 xml:space="preserve">PARÁGRAFO PRIMEIRO - Os preços registrados que sofrerem revisão não ultrapassarão </w:t>
      </w:r>
      <w:r w:rsidR="008D2372">
        <w:rPr>
          <w:rFonts w:ascii="Book Antiqua" w:hAnsi="Book Antiqua" w:cs="Arial"/>
          <w:sz w:val="22"/>
          <w:szCs w:val="22"/>
        </w:rPr>
        <w:t>os preços praticados no mercado</w:t>
      </w:r>
      <w:r w:rsidR="00512845">
        <w:rPr>
          <w:rFonts w:ascii="Book Antiqua" w:hAnsi="Book Antiqua" w:cs="Arial"/>
          <w:sz w:val="22"/>
          <w:szCs w:val="22"/>
        </w:rPr>
        <w:t>.</w:t>
      </w: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 xml:space="preserve">PARÁGRAFO SEGUNDO - Caso o preço registrado seja superior </w:t>
      </w:r>
      <w:r w:rsidR="009513B5" w:rsidRPr="00D46EA7">
        <w:rPr>
          <w:rFonts w:ascii="Book Antiqua" w:hAnsi="Book Antiqua" w:cs="Arial"/>
          <w:sz w:val="22"/>
          <w:szCs w:val="22"/>
        </w:rPr>
        <w:t>à</w:t>
      </w:r>
      <w:r w:rsidRPr="00D46EA7">
        <w:rPr>
          <w:rFonts w:ascii="Book Antiqua" w:hAnsi="Book Antiqua" w:cs="Arial"/>
          <w:sz w:val="22"/>
          <w:szCs w:val="22"/>
        </w:rPr>
        <w:t xml:space="preserve"> média dos preços de mercado, o Município de Rolândia solicitará ao fornecedor, mediante correspondência, redução do preço registrado, de forma a adequá-la à definição do parágrafo primeiro.</w:t>
      </w: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PARÁGRAFO TERCEIRO - Fracassada a negociação com o primeiro colocado o Município de Rolândia convocará as demais empresas com preços registrados para o item, se for o caso, ou ainda os fornecedores classificados, respeitadas as condições de prestação de serviços, os preços e os prazos do primeiro classificado, para a redução do preço, hipótese em que poderá ocorrer alteração na ordem de classificação das empresas com preço registrado.</w:t>
      </w: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PARÁGRAFO QUARTO – Serão consideráveis compatíveis com os de mercado os preços registrados que forem iguais ou inferiores a média daqueles apurados pelo Município de Rolândia.</w:t>
      </w:r>
    </w:p>
    <w:p w:rsidR="00CB4D9F" w:rsidRDefault="00CB4D9F" w:rsidP="00A7189E">
      <w:pPr>
        <w:spacing w:after="0" w:line="240" w:lineRule="auto"/>
        <w:jc w:val="both"/>
        <w:rPr>
          <w:rFonts w:ascii="Book Antiqua" w:hAnsi="Book Antiqua"/>
          <w:sz w:val="22"/>
          <w:szCs w:val="22"/>
        </w:rPr>
      </w:pPr>
      <w:r w:rsidRPr="00D46EA7">
        <w:rPr>
          <w:rFonts w:ascii="Book Antiqua" w:hAnsi="Book Antiqua" w:cs="Arial"/>
          <w:sz w:val="22"/>
          <w:szCs w:val="22"/>
        </w:rPr>
        <w:t>PARÁGRAFO QU</w:t>
      </w:r>
      <w:r>
        <w:rPr>
          <w:rFonts w:ascii="Book Antiqua" w:hAnsi="Book Antiqua" w:cs="Arial"/>
          <w:sz w:val="22"/>
          <w:szCs w:val="22"/>
        </w:rPr>
        <w:t>INTO</w:t>
      </w:r>
      <w:r w:rsidRPr="00D46EA7">
        <w:rPr>
          <w:rFonts w:ascii="Book Antiqua" w:hAnsi="Book Antiqua" w:cs="Arial"/>
          <w:sz w:val="22"/>
          <w:szCs w:val="22"/>
        </w:rPr>
        <w:t xml:space="preserve"> – </w:t>
      </w:r>
      <w:r>
        <w:rPr>
          <w:rFonts w:ascii="Book Antiqua" w:hAnsi="Book Antiqua"/>
          <w:sz w:val="22"/>
          <w:szCs w:val="22"/>
        </w:rPr>
        <w:t>É de obrigação da Adjudicatária a solicitação de reajuste de preços no dia da alteração do valor, não sendo aceito majoração ou supressão retroativa, sendo</w:t>
      </w:r>
      <w:r w:rsidR="009513B5">
        <w:rPr>
          <w:rFonts w:ascii="Book Antiqua" w:hAnsi="Book Antiqua"/>
          <w:sz w:val="22"/>
          <w:szCs w:val="22"/>
        </w:rPr>
        <w:t>, portanto</w:t>
      </w:r>
      <w:r>
        <w:rPr>
          <w:rFonts w:ascii="Book Antiqua" w:hAnsi="Book Antiqua"/>
          <w:sz w:val="22"/>
          <w:szCs w:val="22"/>
        </w:rPr>
        <w:t xml:space="preserve"> pago o valor acordado antes do reajuste nesses casos, a não apresentação da solicitação no dia da majoração acarretará no pagamento do valor antigo das notas até que se ocorra </w:t>
      </w:r>
      <w:r w:rsidR="009513B5">
        <w:rPr>
          <w:rFonts w:ascii="Book Antiqua" w:hAnsi="Book Antiqua"/>
          <w:sz w:val="22"/>
          <w:szCs w:val="22"/>
        </w:rPr>
        <w:t>à</w:t>
      </w:r>
      <w:r>
        <w:rPr>
          <w:rFonts w:ascii="Book Antiqua" w:hAnsi="Book Antiqua"/>
          <w:sz w:val="22"/>
          <w:szCs w:val="22"/>
        </w:rPr>
        <w:t xml:space="preserve"> solicitação de forma correta, no caso da supressão de valores, se não realizada no dia em que o valor for diminuído poderá acarretar em multa e demais sanções cabíveis.</w:t>
      </w:r>
    </w:p>
    <w:p w:rsidR="00C53E0B" w:rsidRDefault="00C53E0B" w:rsidP="00A7189E">
      <w:pPr>
        <w:spacing w:after="0" w:line="240" w:lineRule="auto"/>
        <w:jc w:val="both"/>
        <w:rPr>
          <w:rFonts w:ascii="Book Antiqua" w:hAnsi="Book Antiqua"/>
          <w:sz w:val="22"/>
          <w:szCs w:val="22"/>
        </w:rPr>
      </w:pPr>
      <w:r w:rsidRPr="00D46EA7">
        <w:rPr>
          <w:rFonts w:ascii="Book Antiqua" w:hAnsi="Book Antiqua" w:cs="Arial"/>
          <w:sz w:val="22"/>
          <w:szCs w:val="22"/>
        </w:rPr>
        <w:t xml:space="preserve">PARÁGRAFO </w:t>
      </w:r>
      <w:r>
        <w:rPr>
          <w:rFonts w:ascii="Book Antiqua" w:hAnsi="Book Antiqua" w:cs="Arial"/>
          <w:sz w:val="22"/>
          <w:szCs w:val="22"/>
        </w:rPr>
        <w:t>SEXTO</w:t>
      </w:r>
      <w:r w:rsidRPr="00D46EA7">
        <w:rPr>
          <w:rFonts w:ascii="Book Antiqua" w:hAnsi="Book Antiqua" w:cs="Arial"/>
          <w:sz w:val="22"/>
          <w:szCs w:val="22"/>
        </w:rPr>
        <w:t xml:space="preserve"> –</w:t>
      </w:r>
      <w:r>
        <w:rPr>
          <w:rFonts w:ascii="Book Antiqua" w:hAnsi="Book Antiqua" w:cs="Arial"/>
          <w:sz w:val="22"/>
          <w:szCs w:val="22"/>
        </w:rPr>
        <w:t xml:space="preserve"> </w:t>
      </w:r>
      <w:r>
        <w:rPr>
          <w:rFonts w:ascii="Book Antiqua" w:hAnsi="Book Antiqua"/>
          <w:sz w:val="22"/>
          <w:szCs w:val="22"/>
        </w:rPr>
        <w:t>É vedado à Contratada interromper a entrega dos bens/serviços já empenhados e de novos pedidos, que porventura venham a surgir, enquanto aguarda o trâmite do processo de revisão de preços, estando, neste caso, sujeita às sanções previstas neste edital.</w:t>
      </w:r>
    </w:p>
    <w:p w:rsidR="00CA4ECF" w:rsidRPr="00CA4ECF" w:rsidRDefault="00CA4ECF" w:rsidP="00A7189E">
      <w:pPr>
        <w:spacing w:after="0" w:line="240" w:lineRule="auto"/>
        <w:jc w:val="both"/>
        <w:rPr>
          <w:rFonts w:ascii="Book Antiqua" w:hAnsi="Book Antiqua" w:cs="Arial"/>
          <w:color w:val="FF0000"/>
          <w:szCs w:val="22"/>
        </w:rPr>
      </w:pPr>
      <w:r w:rsidRPr="00CA4ECF">
        <w:rPr>
          <w:rFonts w:ascii="Book Antiqua" w:hAnsi="Book Antiqua"/>
          <w:color w:val="FF0000"/>
          <w:sz w:val="22"/>
          <w:szCs w:val="22"/>
          <w:highlight w:val="yellow"/>
        </w:rPr>
        <w:t>PARÁGRAFO SÉTIMO – (incluir se necessário caso haja alguma peculiaridade como</w:t>
      </w:r>
      <w:r w:rsidR="009513B5" w:rsidRPr="00CA4ECF">
        <w:rPr>
          <w:rFonts w:ascii="Book Antiqua" w:hAnsi="Book Antiqua"/>
          <w:color w:val="FF0000"/>
          <w:sz w:val="22"/>
          <w:szCs w:val="22"/>
          <w:highlight w:val="yellow"/>
        </w:rPr>
        <w:t>, por exemplo,</w:t>
      </w:r>
      <w:r w:rsidRPr="00CA4ECF">
        <w:rPr>
          <w:rFonts w:ascii="Book Antiqua" w:hAnsi="Book Antiqua"/>
          <w:color w:val="FF0000"/>
          <w:sz w:val="22"/>
          <w:szCs w:val="22"/>
          <w:highlight w:val="yellow"/>
        </w:rPr>
        <w:t xml:space="preserve"> o combustível</w:t>
      </w:r>
      <w:r w:rsidR="009513B5" w:rsidRPr="00CA4ECF">
        <w:rPr>
          <w:rFonts w:ascii="Book Antiqua" w:hAnsi="Book Antiqua"/>
          <w:color w:val="FF0000"/>
          <w:sz w:val="22"/>
          <w:szCs w:val="22"/>
          <w:highlight w:val="yellow"/>
        </w:rPr>
        <w:t>).</w:t>
      </w:r>
    </w:p>
    <w:p w:rsidR="00C53E0B" w:rsidRDefault="00C53E0B" w:rsidP="00A7189E">
      <w:pPr>
        <w:pStyle w:val="Corpodetexto"/>
        <w:spacing w:line="240" w:lineRule="auto"/>
        <w:rPr>
          <w:rFonts w:ascii="Book Antiqua" w:hAnsi="Book Antiqua" w:cs="Arial"/>
          <w:szCs w:val="22"/>
        </w:rPr>
      </w:pPr>
    </w:p>
    <w:p w:rsidR="00C63C6D" w:rsidRPr="00D34742" w:rsidRDefault="00C63C6D" w:rsidP="00A7189E">
      <w:pPr>
        <w:pStyle w:val="Corpodetexto"/>
        <w:spacing w:line="240" w:lineRule="auto"/>
        <w:rPr>
          <w:rFonts w:ascii="Book Antiqua" w:hAnsi="Book Antiqua" w:cs="Arial"/>
          <w:szCs w:val="22"/>
        </w:rPr>
      </w:pPr>
      <w:r w:rsidRPr="00D34742">
        <w:rPr>
          <w:rFonts w:ascii="Book Antiqua" w:hAnsi="Book Antiqua" w:cs="Arial"/>
          <w:szCs w:val="22"/>
        </w:rPr>
        <w:t xml:space="preserve">CLÁUSULA </w:t>
      </w:r>
      <w:r w:rsidR="002F1B2D">
        <w:rPr>
          <w:rFonts w:ascii="Book Antiqua" w:hAnsi="Book Antiqua" w:cs="Arial"/>
          <w:szCs w:val="22"/>
        </w:rPr>
        <w:t>OITAVA</w:t>
      </w:r>
      <w:r w:rsidRPr="00D34742">
        <w:rPr>
          <w:rFonts w:ascii="Book Antiqua" w:hAnsi="Book Antiqua" w:cs="Arial"/>
          <w:szCs w:val="22"/>
        </w:rPr>
        <w:t xml:space="preserve"> - DAS INCIDÊNCIAS FISCAIS</w:t>
      </w: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São obrigações do Detentor do Registro de Preços:</w:t>
      </w:r>
    </w:p>
    <w:p w:rsidR="00C63C6D" w:rsidRPr="00D46EA7" w:rsidRDefault="009513B5" w:rsidP="00A7189E">
      <w:pPr>
        <w:numPr>
          <w:ilvl w:val="0"/>
          <w:numId w:val="13"/>
        </w:numPr>
        <w:spacing w:after="0" w:line="240" w:lineRule="auto"/>
        <w:jc w:val="both"/>
        <w:rPr>
          <w:rFonts w:ascii="Book Antiqua" w:hAnsi="Book Antiqua" w:cs="Arial"/>
          <w:sz w:val="22"/>
          <w:szCs w:val="22"/>
        </w:rPr>
      </w:pPr>
      <w:r w:rsidRPr="00D46EA7">
        <w:rPr>
          <w:rFonts w:ascii="Book Antiqua" w:hAnsi="Book Antiqua" w:cs="Arial"/>
          <w:sz w:val="22"/>
          <w:szCs w:val="22"/>
        </w:rPr>
        <w:t>Os tributos, emolumentos, contribuições fiscais e para</w:t>
      </w:r>
      <w:r>
        <w:rPr>
          <w:rFonts w:ascii="Book Antiqua" w:hAnsi="Book Antiqua" w:cs="Arial"/>
          <w:sz w:val="22"/>
          <w:szCs w:val="22"/>
        </w:rPr>
        <w:t xml:space="preserve"> </w:t>
      </w:r>
      <w:r w:rsidRPr="00D46EA7">
        <w:rPr>
          <w:rFonts w:ascii="Book Antiqua" w:hAnsi="Book Antiqua" w:cs="Arial"/>
          <w:sz w:val="22"/>
          <w:szCs w:val="22"/>
        </w:rPr>
        <w:t xml:space="preserve">fiscais, custos e despesas que sejam devidos em decorrência direta ou indireta da presente ata de registro de preços, serão de exclusiva responsabilidade do Detentor do Registro de Preços, assim definido na Norma Tributária. </w:t>
      </w:r>
    </w:p>
    <w:p w:rsidR="00C63C6D" w:rsidRPr="00D46EA7" w:rsidRDefault="009513B5" w:rsidP="00A7189E">
      <w:pPr>
        <w:numPr>
          <w:ilvl w:val="0"/>
          <w:numId w:val="13"/>
        </w:numPr>
        <w:spacing w:after="0" w:line="240" w:lineRule="auto"/>
        <w:jc w:val="both"/>
        <w:rPr>
          <w:rFonts w:ascii="Book Antiqua" w:hAnsi="Book Antiqua" w:cs="Arial"/>
          <w:sz w:val="22"/>
          <w:szCs w:val="22"/>
        </w:rPr>
      </w:pPr>
      <w:r w:rsidRPr="00D46EA7">
        <w:rPr>
          <w:rFonts w:ascii="Book Antiqua" w:hAnsi="Book Antiqua" w:cs="Arial"/>
          <w:sz w:val="22"/>
          <w:szCs w:val="22"/>
        </w:rPr>
        <w:t>O Detentor do Registro de Preços declara haver levado em conta, na apresentação de sua proposta os tributos, emolumentos, contribuições fiscais e para</w:t>
      </w:r>
      <w:r>
        <w:rPr>
          <w:rFonts w:ascii="Book Antiqua" w:hAnsi="Book Antiqua" w:cs="Arial"/>
          <w:sz w:val="22"/>
          <w:szCs w:val="22"/>
        </w:rPr>
        <w:t xml:space="preserve"> </w:t>
      </w:r>
      <w:r w:rsidRPr="00D46EA7">
        <w:rPr>
          <w:rFonts w:ascii="Book Antiqua" w:hAnsi="Book Antiqua" w:cs="Arial"/>
          <w:sz w:val="22"/>
          <w:szCs w:val="22"/>
        </w:rPr>
        <w:t>fiscais, encargos trabalhistas e todas as despesas incidentes sobre a prestação dos serviços, não cabendo quaisquer reivindicações devidas a erros nessa avaliação, para efeito de solicitar revisão de preços por recolhimento determinados pela autoridade competente.</w:t>
      </w:r>
    </w:p>
    <w:p w:rsidR="00C63C6D" w:rsidRPr="00D46EA7" w:rsidRDefault="00C63C6D" w:rsidP="00A7189E">
      <w:pPr>
        <w:spacing w:after="0" w:line="240" w:lineRule="auto"/>
        <w:jc w:val="both"/>
        <w:rPr>
          <w:rFonts w:ascii="Book Antiqua" w:hAnsi="Book Antiqua" w:cs="Arial"/>
          <w:sz w:val="22"/>
          <w:szCs w:val="22"/>
        </w:rPr>
      </w:pP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hAnsi="Book Antiqua" w:cs="Arial"/>
          <w:i w:val="0"/>
          <w:color w:val="auto"/>
          <w:sz w:val="22"/>
          <w:szCs w:val="22"/>
        </w:rPr>
        <w:lastRenderedPageBreak/>
        <w:t>CLÁUSULA NONA - DAS PENALIDADES</w:t>
      </w:r>
      <w:r w:rsidRPr="00791821">
        <w:rPr>
          <w:rFonts w:ascii="Book Antiqua" w:eastAsia="Arial Unicode MS" w:hAnsi="Book Antiqua" w:cs="Helvetica"/>
          <w:b w:val="0"/>
          <w:i w:val="0"/>
          <w:color w:val="auto"/>
          <w:sz w:val="22"/>
          <w:szCs w:val="22"/>
          <w:lang w:eastAsia="pt-BR"/>
        </w:rPr>
        <w:t xml:space="preserve"> </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O licitante e o Contratado que cometerem infrações, conforme os Artigos 155 a 163 da Lei 14.133/2021</w:t>
      </w:r>
      <w:proofErr w:type="gramStart"/>
      <w:r w:rsidRPr="00791821">
        <w:rPr>
          <w:rFonts w:ascii="Book Antiqua" w:eastAsia="Arial Unicode MS" w:hAnsi="Book Antiqua" w:cs="Helvetica"/>
          <w:b w:val="0"/>
          <w:i w:val="0"/>
          <w:color w:val="auto"/>
          <w:sz w:val="22"/>
          <w:szCs w:val="22"/>
          <w:lang w:eastAsia="pt-BR"/>
        </w:rPr>
        <w:t>, estarão</w:t>
      </w:r>
      <w:proofErr w:type="gramEnd"/>
      <w:r w:rsidRPr="00791821">
        <w:rPr>
          <w:rFonts w:ascii="Book Antiqua" w:eastAsia="Arial Unicode MS" w:hAnsi="Book Antiqua" w:cs="Helvetica"/>
          <w:b w:val="0"/>
          <w:i w:val="0"/>
          <w:color w:val="auto"/>
          <w:sz w:val="22"/>
          <w:szCs w:val="22"/>
          <w:lang w:eastAsia="pt-BR"/>
        </w:rPr>
        <w:t xml:space="preserve"> sujeitos às seguintes penalidades administrativas: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 xml:space="preserve">I) </w:t>
      </w:r>
      <w:proofErr w:type="gramStart"/>
      <w:r w:rsidRPr="00791821">
        <w:rPr>
          <w:rFonts w:ascii="Book Antiqua" w:eastAsia="Arial Unicode MS" w:hAnsi="Book Antiqua" w:cs="Helvetica"/>
          <w:b w:val="0"/>
          <w:i w:val="0"/>
          <w:color w:val="auto"/>
          <w:sz w:val="22"/>
          <w:szCs w:val="22"/>
          <w:lang w:eastAsia="pt-BR"/>
        </w:rPr>
        <w:t>Advertência; II)</w:t>
      </w:r>
      <w:proofErr w:type="gramEnd"/>
      <w:r w:rsidRPr="00791821">
        <w:rPr>
          <w:rFonts w:ascii="Book Antiqua" w:eastAsia="Arial Unicode MS" w:hAnsi="Book Antiqua" w:cs="Helvetica"/>
          <w:b w:val="0"/>
          <w:i w:val="0"/>
          <w:color w:val="auto"/>
          <w:sz w:val="22"/>
          <w:szCs w:val="22"/>
          <w:lang w:eastAsia="pt-BR"/>
        </w:rPr>
        <w:t xml:space="preserve"> Multa; III) Suspensão temporária de participação em licitação e impedimento de contratar com a Administração, por no mínimo 3 anos; IV) Declaração de inidoneidade para licitar ou contratar com a Administração Pública, por no mínimo 3 anos e no máximo 6 anos; V) Impedimento de licitar e contratar com a União, Estados, Distrito Federal ou Municípios, e descredenciamento do Cadastro Unificado de Fornecedores do Sistema de Gestão de Materiais, Obras e Serviços (GMS), por até 6 anos.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proofErr w:type="gramStart"/>
      <w:r w:rsidRPr="00791821">
        <w:rPr>
          <w:rFonts w:ascii="Book Antiqua" w:eastAsia="Arial Unicode MS" w:hAnsi="Book Antiqua" w:cs="Helvetica"/>
          <w:b w:val="0"/>
          <w:i w:val="0"/>
          <w:color w:val="auto"/>
          <w:sz w:val="22"/>
          <w:szCs w:val="22"/>
          <w:lang w:eastAsia="pt-BR"/>
        </w:rPr>
        <w:t>V.a)</w:t>
      </w:r>
      <w:proofErr w:type="gramEnd"/>
      <w:r w:rsidRPr="00791821">
        <w:rPr>
          <w:rFonts w:ascii="Book Antiqua" w:eastAsia="Arial Unicode MS" w:hAnsi="Book Antiqua" w:cs="Helvetica"/>
          <w:b w:val="0"/>
          <w:i w:val="0"/>
          <w:color w:val="auto"/>
          <w:sz w:val="22"/>
          <w:szCs w:val="22"/>
          <w:lang w:eastAsia="pt-BR"/>
        </w:rPr>
        <w:t xml:space="preserve"> As sanções mencionadas nas alíneas "I", "II", "III" e "IV" do item anterior podem ser aplicadas cumulativamente com a multa ao licitante, ao adjudicatário e ao Contratado. </w:t>
      </w:r>
      <w:proofErr w:type="gramStart"/>
      <w:r w:rsidRPr="00791821">
        <w:rPr>
          <w:rFonts w:ascii="Book Antiqua" w:eastAsia="Arial Unicode MS" w:hAnsi="Book Antiqua" w:cs="Helvetica"/>
          <w:b w:val="0"/>
          <w:i w:val="0"/>
          <w:color w:val="auto"/>
          <w:sz w:val="22"/>
          <w:szCs w:val="22"/>
          <w:lang w:eastAsia="pt-BR"/>
        </w:rPr>
        <w:t>V.b)</w:t>
      </w:r>
      <w:proofErr w:type="gramEnd"/>
      <w:r w:rsidRPr="00791821">
        <w:rPr>
          <w:rFonts w:ascii="Book Antiqua" w:eastAsia="Arial Unicode MS" w:hAnsi="Book Antiqua" w:cs="Helvetica"/>
          <w:b w:val="0"/>
          <w:i w:val="0"/>
          <w:color w:val="auto"/>
          <w:sz w:val="22"/>
          <w:szCs w:val="22"/>
          <w:lang w:eastAsia="pt-BR"/>
        </w:rPr>
        <w:t xml:space="preserve"> Advertência será aplicada por condutas que prejudiquem o andamento do procedimento de licitação e contratação. </w:t>
      </w:r>
      <w:proofErr w:type="gramStart"/>
      <w:r w:rsidRPr="00791821">
        <w:rPr>
          <w:rFonts w:ascii="Book Antiqua" w:eastAsia="Arial Unicode MS" w:hAnsi="Book Antiqua" w:cs="Helvetica"/>
          <w:b w:val="0"/>
          <w:i w:val="0"/>
          <w:color w:val="auto"/>
          <w:sz w:val="22"/>
          <w:szCs w:val="22"/>
          <w:lang w:eastAsia="pt-BR"/>
        </w:rPr>
        <w:t>V.c)</w:t>
      </w:r>
      <w:proofErr w:type="gramEnd"/>
      <w:r w:rsidRPr="00791821">
        <w:rPr>
          <w:rFonts w:ascii="Book Antiqua" w:eastAsia="Arial Unicode MS" w:hAnsi="Book Antiqua" w:cs="Helvetica"/>
          <w:b w:val="0"/>
          <w:i w:val="0"/>
          <w:color w:val="auto"/>
          <w:sz w:val="22"/>
          <w:szCs w:val="22"/>
          <w:lang w:eastAsia="pt-BR"/>
        </w:rPr>
        <w:t xml:space="preserve"> A multa, de 0,5% a 30% do valor do contrato ou ata de registro licitado ou celebrado com contratação direta, será aplicada ao responsável por qualquer das infrações administrativas previstas no art. 155 da Lei 14.133/21, como: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Dar causa à inexecução parcial ou total do contrato;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Deixar de entregar a documentação exigida para o certame;</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Não manter a proposta, salvo em casos de justificativa superveniente;</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Não celebrar o contrato ou não entregar a documentação exigida para a contratação dentro do prazo;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Ensejar o retardamento da execução ou entrega do objeto da licitação sem motivo justificado;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Apresentar declaração ou documentação falsa;</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Fraudar a licitação ou a execução do contrato;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Comportar-se de modo inidôneo ou cometer fraude de qualquer natureza;</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Praticar atos ilícitos para frustrar os objetivos da licitação;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Praticar atos lesivos previstos na legislação correspondente.</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 xml:space="preserve">A declaração de inidoneidade para licitar ou contratar com a Administração Pública, por até </w:t>
      </w:r>
      <w:proofErr w:type="gramStart"/>
      <w:r w:rsidRPr="00791821">
        <w:rPr>
          <w:rFonts w:ascii="Book Antiqua" w:eastAsia="Arial Unicode MS" w:hAnsi="Book Antiqua" w:cs="Helvetica"/>
          <w:b w:val="0"/>
          <w:i w:val="0"/>
          <w:color w:val="auto"/>
          <w:sz w:val="22"/>
          <w:szCs w:val="22"/>
          <w:lang w:eastAsia="pt-BR"/>
        </w:rPr>
        <w:t>6</w:t>
      </w:r>
      <w:proofErr w:type="gramEnd"/>
      <w:r w:rsidRPr="00791821">
        <w:rPr>
          <w:rFonts w:ascii="Book Antiqua" w:eastAsia="Arial Unicode MS" w:hAnsi="Book Antiqua" w:cs="Helvetica"/>
          <w:b w:val="0"/>
          <w:i w:val="0"/>
          <w:color w:val="auto"/>
          <w:sz w:val="22"/>
          <w:szCs w:val="22"/>
          <w:lang w:eastAsia="pt-BR"/>
        </w:rPr>
        <w:t xml:space="preserve"> anos, será aplicada a quem:</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Recusar-se injustificadamente a assinar o Contrato após ser considerado adjudicatário;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Deixar de entregar documentação exigida para o certame;</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Apresentar documentação falsa;</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Ensejar o retardamento da execução do contrato;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Não manter a proposta;</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Falhar ou fraudar na execução do Contrato;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Comportar-se de modo inidôneo, exceto nos casos previstos.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 xml:space="preserve">O impedimento de licitar e contratar com a União, Estados, Distrito Federal ou Municípios, e descredenciamento do Cadastro Unificado de Fornecedores do Sistema de Gestão de Materiais, Obras e Serviços (GMS), por até </w:t>
      </w:r>
      <w:proofErr w:type="gramStart"/>
      <w:r w:rsidRPr="00791821">
        <w:rPr>
          <w:rFonts w:ascii="Book Antiqua" w:eastAsia="Arial Unicode MS" w:hAnsi="Book Antiqua" w:cs="Helvetica"/>
          <w:b w:val="0"/>
          <w:i w:val="0"/>
          <w:color w:val="auto"/>
          <w:sz w:val="22"/>
          <w:szCs w:val="22"/>
          <w:lang w:eastAsia="pt-BR"/>
        </w:rPr>
        <w:t>6</w:t>
      </w:r>
      <w:proofErr w:type="gramEnd"/>
      <w:r w:rsidRPr="00791821">
        <w:rPr>
          <w:rFonts w:ascii="Book Antiqua" w:eastAsia="Arial Unicode MS" w:hAnsi="Book Antiqua" w:cs="Helvetica"/>
          <w:b w:val="0"/>
          <w:i w:val="0"/>
          <w:color w:val="auto"/>
          <w:sz w:val="22"/>
          <w:szCs w:val="22"/>
          <w:lang w:eastAsia="pt-BR"/>
        </w:rPr>
        <w:t xml:space="preserve"> anos, será aplicado a quem:</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Prometer, oferecer ou dar vantagem indevida a agente público;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Financiar, custear ou subvencionar atos ilícitos previstos na Lei;</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Utilizar-se de interposta pessoa para ocultar interesses;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Frustrar ou fraudar procedimentos licitatórios públicos;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w:t>
      </w:r>
      <w:r w:rsidRPr="00791821">
        <w:rPr>
          <w:rFonts w:ascii="Book Antiqua" w:eastAsia="Arial Unicode MS" w:hAnsi="Book Antiqua" w:cs="Helvetica"/>
          <w:b w:val="0"/>
          <w:i w:val="0"/>
          <w:color w:val="auto"/>
          <w:sz w:val="22"/>
          <w:szCs w:val="22"/>
          <w:lang w:eastAsia="pt-BR"/>
        </w:rPr>
        <w:tab/>
        <w:t>Dificultar atividades de investigação ou fiscalização.</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Cabe ao órgão ou entidade contratante aplicar as penalidades, garantindo a ampla defesa e o contraditório, informando as ocorrências no Cadastro Unificado de Fornecedores.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A autoridade máxima do órgão ou entidade contratante é competente para impor as penalidades.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Os efeitos das penalidades de suspensão do direito de contratar com a Administração ou declaração de inidoneidade se estendem às pessoas físicas que constituíram a pessoa jurídica, bem como às pessoas jurídicas que tenham sócios comuns com essas pessoas físicas.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lastRenderedPageBreak/>
        <w:t>Na aplicação das sanções, a Administração observará a proporcionalidade entre a gravidade da infração e o valor do contrato, os danos resultantes, a situação econômico-financeira do sancionado, a reincidência e outras circunstâncias relevantes.</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Nos casos não previstos, devem ser observadas as disposições da Lei Federal nº 14.133/2021.</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Além das sanções mencionadas, a responsabilização administrativa e civil de pessoas jurídicas será conforme a Lei Federal nº 12.846/2013.</w:t>
      </w:r>
    </w:p>
    <w:p w:rsidR="0095345D" w:rsidRPr="00791821" w:rsidRDefault="0095345D" w:rsidP="0095345D">
      <w:pPr>
        <w:pStyle w:val="Ttulo2"/>
        <w:spacing w:line="240" w:lineRule="auto"/>
        <w:ind w:left="426" w:hanging="284"/>
        <w:jc w:val="both"/>
        <w:rPr>
          <w:rFonts w:ascii="Book Antiqua" w:eastAsia="Arial Unicode MS" w:hAnsi="Book Antiqua" w:cs="Helvetica"/>
          <w:b w:val="0"/>
          <w:i w:val="0"/>
          <w:color w:val="auto"/>
          <w:sz w:val="22"/>
          <w:szCs w:val="22"/>
          <w:lang w:eastAsia="pt-BR"/>
        </w:rPr>
      </w:pPr>
      <w:r w:rsidRPr="00791821">
        <w:rPr>
          <w:rFonts w:ascii="Book Antiqua" w:eastAsia="Arial Unicode MS" w:hAnsi="Book Antiqua" w:cs="Helvetica"/>
          <w:b w:val="0"/>
          <w:i w:val="0"/>
          <w:color w:val="auto"/>
          <w:sz w:val="22"/>
          <w:szCs w:val="22"/>
          <w:lang w:eastAsia="pt-BR"/>
        </w:rPr>
        <w:t>As penalidades aplicadas serão registradas no Cadastro Unificado de Fornecedores do Estado do Paraná (CFPR) e junto ao Tribunal de Contas do Estado do Paraná.</w:t>
      </w:r>
    </w:p>
    <w:p w:rsidR="00C63C6D" w:rsidRPr="00D46EA7" w:rsidRDefault="00C63C6D" w:rsidP="00A7189E">
      <w:pPr>
        <w:pStyle w:val="Ttulo2"/>
        <w:spacing w:line="240" w:lineRule="auto"/>
        <w:rPr>
          <w:rFonts w:ascii="Book Antiqua" w:hAnsi="Book Antiqua" w:cs="Arial"/>
          <w:sz w:val="22"/>
          <w:szCs w:val="22"/>
        </w:rPr>
      </w:pPr>
    </w:p>
    <w:p w:rsidR="00C63C6D" w:rsidRPr="00D46EA7" w:rsidRDefault="00C63C6D" w:rsidP="00A7189E">
      <w:pPr>
        <w:spacing w:after="0" w:line="240" w:lineRule="auto"/>
        <w:jc w:val="both"/>
        <w:rPr>
          <w:rFonts w:ascii="Book Antiqua" w:hAnsi="Book Antiqua" w:cs="Arial"/>
          <w:b/>
          <w:sz w:val="22"/>
          <w:szCs w:val="22"/>
        </w:rPr>
      </w:pPr>
      <w:r w:rsidRPr="00D46EA7">
        <w:rPr>
          <w:rFonts w:ascii="Book Antiqua" w:hAnsi="Book Antiqua" w:cs="Arial"/>
          <w:b/>
          <w:sz w:val="22"/>
          <w:szCs w:val="22"/>
        </w:rPr>
        <w:t xml:space="preserve">CLÁUSULA </w:t>
      </w:r>
      <w:r w:rsidR="002F1B2D">
        <w:rPr>
          <w:rFonts w:ascii="Book Antiqua" w:hAnsi="Book Antiqua" w:cs="Arial"/>
          <w:b/>
          <w:sz w:val="22"/>
          <w:szCs w:val="22"/>
        </w:rPr>
        <w:t>DEZ</w:t>
      </w:r>
      <w:r w:rsidRPr="00D46EA7">
        <w:rPr>
          <w:rFonts w:ascii="Book Antiqua" w:hAnsi="Book Antiqua" w:cs="Arial"/>
          <w:b/>
          <w:sz w:val="22"/>
          <w:szCs w:val="22"/>
        </w:rPr>
        <w:t xml:space="preserve"> – DO PRAZO e DA VIGÊNCIA</w:t>
      </w:r>
    </w:p>
    <w:p w:rsidR="00C63C6D" w:rsidRPr="00D46EA7" w:rsidRDefault="00C63C6D" w:rsidP="00A7189E">
      <w:pPr>
        <w:pStyle w:val="Corpodetexto"/>
        <w:spacing w:line="240" w:lineRule="auto"/>
        <w:rPr>
          <w:rFonts w:ascii="Book Antiqua" w:hAnsi="Book Antiqua" w:cs="Arial"/>
          <w:bCs/>
          <w:szCs w:val="22"/>
        </w:rPr>
      </w:pPr>
      <w:r w:rsidRPr="008975F8">
        <w:rPr>
          <w:rFonts w:ascii="Book Antiqua" w:hAnsi="Book Antiqua" w:cs="Arial"/>
          <w:bCs/>
          <w:szCs w:val="22"/>
          <w:highlight w:val="yellow"/>
        </w:rPr>
        <w:t>O prazo de entrega dos itens será de até ___ (________) dias, contados a partir da emissão da autorização de fornecimento e o prazo de vigência da presente ata de registro de preços será de ___ (_________) meses, contados a partir da assinatura deste instrumento pelas partes</w:t>
      </w:r>
      <w:r w:rsidR="00E664E6" w:rsidRPr="008975F8">
        <w:rPr>
          <w:rFonts w:ascii="Book Antiqua" w:hAnsi="Book Antiqua" w:cs="Arial"/>
          <w:bCs/>
          <w:szCs w:val="22"/>
          <w:highlight w:val="yellow"/>
        </w:rPr>
        <w:t>, podendo ser prorrogado conforme prerrogativas da legislação vigente</w:t>
      </w:r>
      <w:r w:rsidRPr="008975F8">
        <w:rPr>
          <w:rFonts w:ascii="Book Antiqua" w:hAnsi="Book Antiqua" w:cs="Arial"/>
          <w:bCs/>
          <w:szCs w:val="22"/>
          <w:highlight w:val="yellow"/>
        </w:rPr>
        <w:t>.</w:t>
      </w:r>
    </w:p>
    <w:p w:rsidR="00C63C6D" w:rsidRPr="00D46EA7" w:rsidRDefault="00C63C6D" w:rsidP="00A7189E">
      <w:pPr>
        <w:spacing w:after="0" w:line="240" w:lineRule="auto"/>
        <w:jc w:val="both"/>
        <w:rPr>
          <w:rFonts w:ascii="Book Antiqua" w:hAnsi="Book Antiqua" w:cs="Arial"/>
          <w:bCs/>
          <w:sz w:val="22"/>
          <w:szCs w:val="22"/>
        </w:rPr>
      </w:pPr>
    </w:p>
    <w:p w:rsidR="00C63C6D" w:rsidRPr="00D46EA7" w:rsidRDefault="00C63C6D" w:rsidP="00A7189E">
      <w:pPr>
        <w:spacing w:after="0" w:line="240" w:lineRule="auto"/>
        <w:jc w:val="both"/>
        <w:rPr>
          <w:rFonts w:ascii="Book Antiqua" w:hAnsi="Book Antiqua" w:cs="Arial"/>
          <w:b/>
          <w:sz w:val="22"/>
          <w:szCs w:val="22"/>
        </w:rPr>
      </w:pPr>
      <w:r w:rsidRPr="00D46EA7">
        <w:rPr>
          <w:rFonts w:ascii="Book Antiqua" w:hAnsi="Book Antiqua" w:cs="Arial"/>
          <w:b/>
          <w:sz w:val="22"/>
          <w:szCs w:val="22"/>
        </w:rPr>
        <w:t xml:space="preserve">CLÁUSULA </w:t>
      </w:r>
      <w:r w:rsidR="002F1B2D">
        <w:rPr>
          <w:rFonts w:ascii="Book Antiqua" w:hAnsi="Book Antiqua" w:cs="Arial"/>
          <w:b/>
          <w:sz w:val="22"/>
          <w:szCs w:val="22"/>
        </w:rPr>
        <w:t>ONZE</w:t>
      </w:r>
      <w:r w:rsidRPr="00D46EA7">
        <w:rPr>
          <w:rFonts w:ascii="Book Antiqua" w:hAnsi="Book Antiqua" w:cs="Arial"/>
          <w:b/>
          <w:sz w:val="22"/>
          <w:szCs w:val="22"/>
        </w:rPr>
        <w:t xml:space="preserve"> – DO CANCELAMENTO DO PREÇO REGISTRADO NA ATA DE REGISTRO DE PREÇOS</w:t>
      </w:r>
    </w:p>
    <w:p w:rsidR="00C63C6D" w:rsidRPr="009D289A" w:rsidRDefault="00C63C6D" w:rsidP="00A7189E">
      <w:pPr>
        <w:spacing w:after="0" w:line="240" w:lineRule="auto"/>
        <w:jc w:val="both"/>
        <w:rPr>
          <w:rFonts w:ascii="Book Antiqua" w:hAnsi="Book Antiqua" w:cs="Arial"/>
          <w:bCs/>
          <w:sz w:val="22"/>
          <w:szCs w:val="22"/>
        </w:rPr>
      </w:pPr>
      <w:r w:rsidRPr="009D289A">
        <w:rPr>
          <w:rFonts w:ascii="Book Antiqua" w:hAnsi="Book Antiqua" w:cs="Arial"/>
          <w:bCs/>
          <w:sz w:val="22"/>
          <w:szCs w:val="22"/>
        </w:rPr>
        <w:t>O preço registrado poderá ser cancelado de pleno direito, nas seguintes situações:</w:t>
      </w:r>
    </w:p>
    <w:p w:rsidR="00C63C6D" w:rsidRPr="009D289A" w:rsidRDefault="00C63C6D" w:rsidP="00A7189E">
      <w:p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I – Pelo Município de Rolândia: </w:t>
      </w:r>
    </w:p>
    <w:p w:rsidR="00C63C6D" w:rsidRPr="009D289A" w:rsidRDefault="00C63C6D" w:rsidP="00A7189E">
      <w:pPr>
        <w:numPr>
          <w:ilvl w:val="0"/>
          <w:numId w:val="14"/>
        </w:num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Quando o fornecedor não cumprir as obrigações constantes deste </w:t>
      </w:r>
      <w:r w:rsidR="00B54893" w:rsidRPr="009D289A">
        <w:rPr>
          <w:rFonts w:ascii="Book Antiqua" w:hAnsi="Book Antiqua" w:cs="Arial"/>
          <w:bCs/>
          <w:sz w:val="22"/>
          <w:szCs w:val="22"/>
        </w:rPr>
        <w:t>termo</w:t>
      </w:r>
      <w:r w:rsidRPr="009D289A">
        <w:rPr>
          <w:rFonts w:ascii="Book Antiqua" w:hAnsi="Book Antiqua" w:cs="Arial"/>
          <w:bCs/>
          <w:sz w:val="22"/>
          <w:szCs w:val="22"/>
        </w:rPr>
        <w:t>;</w:t>
      </w:r>
    </w:p>
    <w:p w:rsidR="00C63C6D" w:rsidRPr="009D289A" w:rsidRDefault="00C63C6D" w:rsidP="00A7189E">
      <w:pPr>
        <w:numPr>
          <w:ilvl w:val="0"/>
          <w:numId w:val="14"/>
        </w:num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Quando o fornecedor não assinar </w:t>
      </w:r>
      <w:r w:rsidR="00B54893" w:rsidRPr="009D289A">
        <w:rPr>
          <w:rFonts w:ascii="Book Antiqua" w:hAnsi="Book Antiqua" w:cs="Arial"/>
          <w:bCs/>
          <w:sz w:val="22"/>
          <w:szCs w:val="22"/>
        </w:rPr>
        <w:t xml:space="preserve">a ata de registro </w:t>
      </w:r>
      <w:r w:rsidRPr="009D289A">
        <w:rPr>
          <w:rFonts w:ascii="Book Antiqua" w:hAnsi="Book Antiqua" w:cs="Arial"/>
          <w:bCs/>
          <w:sz w:val="22"/>
          <w:szCs w:val="22"/>
        </w:rPr>
        <w:t>no prazo estabelecido;</w:t>
      </w:r>
    </w:p>
    <w:p w:rsidR="00C63C6D" w:rsidRPr="009D289A" w:rsidRDefault="00C63C6D" w:rsidP="00A7189E">
      <w:pPr>
        <w:numPr>
          <w:ilvl w:val="0"/>
          <w:numId w:val="14"/>
        </w:num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Quando o fornecedor der causa a rescisão administrativa da Ordem de Fornecimento decorrente deste Registro de Preços, nas hipóteses previstas nos </w:t>
      </w:r>
      <w:r w:rsidR="00EB4660" w:rsidRPr="009D289A">
        <w:rPr>
          <w:rFonts w:ascii="Book Antiqua" w:hAnsi="Book Antiqua" w:cs="Arial"/>
          <w:bCs/>
          <w:sz w:val="22"/>
          <w:szCs w:val="22"/>
        </w:rPr>
        <w:t>155 a 163</w:t>
      </w:r>
      <w:r w:rsidRPr="009D289A">
        <w:rPr>
          <w:rFonts w:ascii="Book Antiqua" w:hAnsi="Book Antiqua" w:cs="Arial"/>
          <w:bCs/>
          <w:sz w:val="22"/>
          <w:szCs w:val="22"/>
        </w:rPr>
        <w:t xml:space="preserve"> da Lei </w:t>
      </w:r>
      <w:r w:rsidR="00EB4660" w:rsidRPr="009D289A">
        <w:rPr>
          <w:rFonts w:ascii="Book Antiqua" w:hAnsi="Book Antiqua" w:cs="Arial"/>
          <w:bCs/>
          <w:sz w:val="22"/>
          <w:szCs w:val="22"/>
        </w:rPr>
        <w:t>14.133/21</w:t>
      </w:r>
      <w:r w:rsidRPr="009D289A">
        <w:rPr>
          <w:rFonts w:ascii="Book Antiqua" w:hAnsi="Book Antiqua" w:cs="Arial"/>
          <w:bCs/>
          <w:sz w:val="22"/>
          <w:szCs w:val="22"/>
        </w:rPr>
        <w:t>;</w:t>
      </w:r>
    </w:p>
    <w:p w:rsidR="00C63C6D" w:rsidRPr="009D289A" w:rsidRDefault="00C63C6D" w:rsidP="00A7189E">
      <w:pPr>
        <w:numPr>
          <w:ilvl w:val="0"/>
          <w:numId w:val="14"/>
        </w:numPr>
        <w:spacing w:after="0" w:line="240" w:lineRule="auto"/>
        <w:jc w:val="both"/>
        <w:rPr>
          <w:rFonts w:ascii="Book Antiqua" w:hAnsi="Book Antiqua" w:cs="Arial"/>
          <w:bCs/>
          <w:sz w:val="22"/>
          <w:szCs w:val="22"/>
        </w:rPr>
      </w:pPr>
      <w:r w:rsidRPr="009D289A">
        <w:rPr>
          <w:rFonts w:ascii="Book Antiqua" w:hAnsi="Book Antiqua" w:cs="Arial"/>
          <w:bCs/>
          <w:sz w:val="22"/>
          <w:szCs w:val="22"/>
        </w:rPr>
        <w:t>Em qualquer hipótese de inexecução total ou parcial da Ordem de Fornecimento decorrente deste registro;</w:t>
      </w:r>
    </w:p>
    <w:p w:rsidR="00C63C6D" w:rsidRPr="009D289A" w:rsidRDefault="00C63C6D" w:rsidP="00A7189E">
      <w:pPr>
        <w:numPr>
          <w:ilvl w:val="0"/>
          <w:numId w:val="14"/>
        </w:numPr>
        <w:spacing w:after="0" w:line="240" w:lineRule="auto"/>
        <w:jc w:val="both"/>
        <w:rPr>
          <w:rFonts w:ascii="Book Antiqua" w:hAnsi="Book Antiqua" w:cs="Arial"/>
          <w:bCs/>
          <w:sz w:val="22"/>
          <w:szCs w:val="22"/>
        </w:rPr>
      </w:pPr>
      <w:r w:rsidRPr="009D289A">
        <w:rPr>
          <w:rFonts w:ascii="Book Antiqua" w:hAnsi="Book Antiqua" w:cs="Arial"/>
          <w:bCs/>
          <w:sz w:val="22"/>
          <w:szCs w:val="22"/>
        </w:rPr>
        <w:t>Os preços registrados se apresentarem superiores aos praticados no mercado;</w:t>
      </w:r>
    </w:p>
    <w:p w:rsidR="00C63C6D" w:rsidRPr="009D289A" w:rsidRDefault="00C63C6D" w:rsidP="00A7189E">
      <w:pPr>
        <w:numPr>
          <w:ilvl w:val="0"/>
          <w:numId w:val="14"/>
        </w:num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Por razão de interesse </w:t>
      </w:r>
      <w:proofErr w:type="gramStart"/>
      <w:r w:rsidRPr="009D289A">
        <w:rPr>
          <w:rFonts w:ascii="Book Antiqua" w:hAnsi="Book Antiqua" w:cs="Arial"/>
          <w:bCs/>
          <w:sz w:val="22"/>
          <w:szCs w:val="22"/>
        </w:rPr>
        <w:t>público devidamente demonstrada</w:t>
      </w:r>
      <w:proofErr w:type="gramEnd"/>
      <w:r w:rsidRPr="009D289A">
        <w:rPr>
          <w:rFonts w:ascii="Book Antiqua" w:hAnsi="Book Antiqua" w:cs="Arial"/>
          <w:bCs/>
          <w:sz w:val="22"/>
          <w:szCs w:val="22"/>
        </w:rPr>
        <w:t xml:space="preserve"> e justificada pelo Município de Rolândia.</w:t>
      </w:r>
    </w:p>
    <w:p w:rsidR="00A7189E" w:rsidRPr="009D289A" w:rsidRDefault="00A7189E" w:rsidP="00A7189E">
      <w:pPr>
        <w:spacing w:after="0" w:line="240" w:lineRule="auto"/>
        <w:ind w:left="720"/>
        <w:jc w:val="both"/>
        <w:rPr>
          <w:rFonts w:ascii="Book Antiqua" w:hAnsi="Book Antiqua" w:cs="Arial"/>
          <w:bCs/>
          <w:sz w:val="22"/>
          <w:szCs w:val="22"/>
        </w:rPr>
      </w:pPr>
    </w:p>
    <w:p w:rsidR="00C63C6D" w:rsidRPr="009D289A" w:rsidRDefault="00C63C6D" w:rsidP="00A7189E">
      <w:pPr>
        <w:spacing w:after="0" w:line="240" w:lineRule="auto"/>
        <w:jc w:val="both"/>
        <w:rPr>
          <w:rFonts w:ascii="Book Antiqua" w:hAnsi="Book Antiqua" w:cs="Arial"/>
          <w:bCs/>
          <w:sz w:val="22"/>
          <w:szCs w:val="22"/>
        </w:rPr>
      </w:pPr>
      <w:r w:rsidRPr="009D289A">
        <w:rPr>
          <w:rFonts w:ascii="Book Antiqua" w:hAnsi="Book Antiqua" w:cs="Arial"/>
          <w:bCs/>
          <w:sz w:val="22"/>
          <w:szCs w:val="22"/>
        </w:rPr>
        <w:t>II – Pelo fornecedor:</w:t>
      </w:r>
    </w:p>
    <w:p w:rsidR="00C63C6D" w:rsidRPr="009D289A" w:rsidRDefault="00C63C6D" w:rsidP="00A7189E">
      <w:pPr>
        <w:numPr>
          <w:ilvl w:val="0"/>
          <w:numId w:val="15"/>
        </w:num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Mediante solicitação por escrito, comprovando estar impossibilitado de cumprir as exigências deste </w:t>
      </w:r>
      <w:r w:rsidR="00B54893" w:rsidRPr="009D289A">
        <w:rPr>
          <w:rFonts w:ascii="Book Antiqua" w:hAnsi="Book Antiqua" w:cs="Arial"/>
          <w:bCs/>
          <w:sz w:val="22"/>
          <w:szCs w:val="22"/>
        </w:rPr>
        <w:t>termo</w:t>
      </w:r>
      <w:r w:rsidRPr="009D289A">
        <w:rPr>
          <w:rFonts w:ascii="Book Antiqua" w:hAnsi="Book Antiqua" w:cs="Arial"/>
          <w:bCs/>
          <w:sz w:val="22"/>
          <w:szCs w:val="22"/>
        </w:rPr>
        <w:t>;</w:t>
      </w:r>
    </w:p>
    <w:p w:rsidR="00C63C6D" w:rsidRPr="009D289A" w:rsidRDefault="00C63C6D" w:rsidP="00A7189E">
      <w:pPr>
        <w:numPr>
          <w:ilvl w:val="0"/>
          <w:numId w:val="15"/>
        </w:num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Quando comprovada a ocorrência de quaisquer das hipóteses contidas no art. </w:t>
      </w:r>
      <w:r w:rsidR="00EB4660" w:rsidRPr="009D289A">
        <w:rPr>
          <w:rFonts w:ascii="Book Antiqua" w:hAnsi="Book Antiqua" w:cs="Arial"/>
          <w:bCs/>
          <w:sz w:val="22"/>
          <w:szCs w:val="22"/>
        </w:rPr>
        <w:t>155</w:t>
      </w:r>
      <w:r w:rsidRPr="009D289A">
        <w:rPr>
          <w:rFonts w:ascii="Book Antiqua" w:hAnsi="Book Antiqua" w:cs="Arial"/>
          <w:bCs/>
          <w:sz w:val="22"/>
          <w:szCs w:val="22"/>
        </w:rPr>
        <w:t xml:space="preserve">, incisos </w:t>
      </w:r>
      <w:r w:rsidR="00EB4660" w:rsidRPr="009D289A">
        <w:rPr>
          <w:rFonts w:ascii="Book Antiqua" w:hAnsi="Book Antiqua" w:cs="Arial"/>
          <w:bCs/>
          <w:sz w:val="22"/>
          <w:szCs w:val="22"/>
        </w:rPr>
        <w:t>I a VII</w:t>
      </w:r>
      <w:r w:rsidRPr="009D289A">
        <w:rPr>
          <w:rFonts w:ascii="Book Antiqua" w:hAnsi="Book Antiqua" w:cs="Arial"/>
          <w:bCs/>
          <w:sz w:val="22"/>
          <w:szCs w:val="22"/>
        </w:rPr>
        <w:t xml:space="preserve"> da Lei </w:t>
      </w:r>
      <w:r w:rsidR="00EB4660" w:rsidRPr="009D289A">
        <w:rPr>
          <w:rFonts w:ascii="Book Antiqua" w:hAnsi="Book Antiqua" w:cs="Arial"/>
          <w:bCs/>
          <w:sz w:val="22"/>
          <w:szCs w:val="22"/>
        </w:rPr>
        <w:t>14.133/21</w:t>
      </w:r>
      <w:r w:rsidRPr="009D289A">
        <w:rPr>
          <w:rFonts w:ascii="Book Antiqua" w:hAnsi="Book Antiqua" w:cs="Arial"/>
          <w:bCs/>
          <w:sz w:val="22"/>
          <w:szCs w:val="22"/>
        </w:rPr>
        <w:t>.</w:t>
      </w:r>
    </w:p>
    <w:p w:rsidR="00A7189E" w:rsidRPr="009D289A" w:rsidRDefault="00A7189E" w:rsidP="00A7189E">
      <w:pPr>
        <w:spacing w:after="0" w:line="240" w:lineRule="auto"/>
        <w:ind w:left="720"/>
        <w:jc w:val="both"/>
        <w:rPr>
          <w:rFonts w:ascii="Book Antiqua" w:hAnsi="Book Antiqua" w:cs="Arial"/>
          <w:bCs/>
          <w:sz w:val="22"/>
          <w:szCs w:val="22"/>
        </w:rPr>
      </w:pPr>
    </w:p>
    <w:p w:rsidR="00C63C6D" w:rsidRPr="009D289A" w:rsidRDefault="00C63C6D" w:rsidP="00A7189E">
      <w:p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PARÁGRAFO PRIMEIRO – Ocorrendo cancelamento do preço registrado, o fornecedor será informado por correspondência com aviso de recebimento, o qual será </w:t>
      </w:r>
      <w:proofErr w:type="gramStart"/>
      <w:r w:rsidRPr="009D289A">
        <w:rPr>
          <w:rFonts w:ascii="Book Antiqua" w:hAnsi="Book Antiqua" w:cs="Arial"/>
          <w:bCs/>
          <w:sz w:val="22"/>
          <w:szCs w:val="22"/>
        </w:rPr>
        <w:t>juntada</w:t>
      </w:r>
      <w:proofErr w:type="gramEnd"/>
      <w:r w:rsidRPr="009D289A">
        <w:rPr>
          <w:rFonts w:ascii="Book Antiqua" w:hAnsi="Book Antiqua" w:cs="Arial"/>
          <w:bCs/>
          <w:sz w:val="22"/>
          <w:szCs w:val="22"/>
        </w:rPr>
        <w:t xml:space="preserve"> ao processo administrativo do presente edital.</w:t>
      </w:r>
    </w:p>
    <w:p w:rsidR="00C63C6D" w:rsidRPr="009D289A" w:rsidRDefault="00C63C6D" w:rsidP="00A7189E">
      <w:pPr>
        <w:spacing w:after="0" w:line="240" w:lineRule="auto"/>
        <w:jc w:val="both"/>
        <w:rPr>
          <w:rFonts w:ascii="Book Antiqua" w:hAnsi="Book Antiqua" w:cs="Arial"/>
          <w:bCs/>
          <w:sz w:val="22"/>
          <w:szCs w:val="22"/>
        </w:rPr>
      </w:pPr>
      <w:r w:rsidRPr="009D289A">
        <w:rPr>
          <w:rFonts w:ascii="Book Antiqua" w:hAnsi="Book Antiqua" w:cs="Arial"/>
          <w:bCs/>
          <w:sz w:val="22"/>
          <w:szCs w:val="22"/>
        </w:rPr>
        <w:t>PARÁGRAFO SEGUNDO – A solicitação do fornecedor para cancelamento dos preços registrados poderá não ser aceita pelo Município, facultando-se a esta nesse caso, a aplicação das penalidades previstas no presente edital.</w:t>
      </w:r>
    </w:p>
    <w:p w:rsidR="00C63C6D" w:rsidRPr="009D289A" w:rsidRDefault="00C63C6D" w:rsidP="00A7189E">
      <w:p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PARÁGRAFO TERCEIRO – Havendo cancelamento do preço registrado, cessarão todas as atividades do Fornecedor, relativas </w:t>
      </w:r>
      <w:r w:rsidR="009513B5" w:rsidRPr="009D289A">
        <w:rPr>
          <w:rFonts w:ascii="Book Antiqua" w:hAnsi="Book Antiqua" w:cs="Arial"/>
          <w:bCs/>
          <w:sz w:val="22"/>
          <w:szCs w:val="22"/>
        </w:rPr>
        <w:t>à</w:t>
      </w:r>
      <w:r w:rsidRPr="009D289A">
        <w:rPr>
          <w:rFonts w:ascii="Book Antiqua" w:hAnsi="Book Antiqua" w:cs="Arial"/>
          <w:bCs/>
          <w:sz w:val="22"/>
          <w:szCs w:val="22"/>
        </w:rPr>
        <w:t xml:space="preserve"> prestação dos serviços.</w:t>
      </w:r>
    </w:p>
    <w:p w:rsidR="00C63C6D" w:rsidRPr="009D289A" w:rsidRDefault="00C63C6D" w:rsidP="00A7189E">
      <w:pPr>
        <w:spacing w:after="0" w:line="240" w:lineRule="auto"/>
        <w:jc w:val="both"/>
        <w:rPr>
          <w:rFonts w:ascii="Book Antiqua" w:hAnsi="Book Antiqua" w:cs="Arial"/>
          <w:bCs/>
          <w:sz w:val="22"/>
          <w:szCs w:val="22"/>
        </w:rPr>
      </w:pPr>
      <w:r w:rsidRPr="009D289A">
        <w:rPr>
          <w:rFonts w:ascii="Book Antiqua" w:hAnsi="Book Antiqua" w:cs="Arial"/>
          <w:bCs/>
          <w:sz w:val="22"/>
          <w:szCs w:val="22"/>
        </w:rPr>
        <w:t xml:space="preserve">PARÁGRAFO QUARTO – Caso o município não se utilize da prerrogativa de cancelar o preço registrado, </w:t>
      </w:r>
      <w:proofErr w:type="gramStart"/>
      <w:r w:rsidRPr="009D289A">
        <w:rPr>
          <w:rFonts w:ascii="Book Antiqua" w:hAnsi="Book Antiqua" w:cs="Arial"/>
          <w:bCs/>
          <w:sz w:val="22"/>
          <w:szCs w:val="22"/>
        </w:rPr>
        <w:t>a seu</w:t>
      </w:r>
      <w:proofErr w:type="gramEnd"/>
      <w:r w:rsidRPr="009D289A">
        <w:rPr>
          <w:rFonts w:ascii="Book Antiqua" w:hAnsi="Book Antiqua" w:cs="Arial"/>
          <w:bCs/>
          <w:sz w:val="22"/>
          <w:szCs w:val="22"/>
        </w:rPr>
        <w:t xml:space="preserve"> exclusivo critério, poderá sustar o pagamento das faturas, até que o fornecedor cumpra integralmente a condição exigida</w:t>
      </w:r>
      <w:r w:rsidR="00B54893" w:rsidRPr="009D289A">
        <w:rPr>
          <w:rFonts w:ascii="Book Antiqua" w:hAnsi="Book Antiqua" w:cs="Arial"/>
          <w:bCs/>
          <w:sz w:val="22"/>
          <w:szCs w:val="22"/>
        </w:rPr>
        <w:t xml:space="preserve"> neste termo</w:t>
      </w:r>
      <w:r w:rsidRPr="009D289A">
        <w:rPr>
          <w:rFonts w:ascii="Book Antiqua" w:hAnsi="Book Antiqua" w:cs="Arial"/>
          <w:bCs/>
          <w:sz w:val="22"/>
          <w:szCs w:val="22"/>
        </w:rPr>
        <w:t>.</w:t>
      </w:r>
    </w:p>
    <w:p w:rsidR="00C63C6D" w:rsidRPr="009D289A" w:rsidRDefault="00C63C6D" w:rsidP="00A7189E">
      <w:pPr>
        <w:spacing w:after="0" w:line="240" w:lineRule="auto"/>
        <w:jc w:val="both"/>
        <w:rPr>
          <w:rFonts w:ascii="Book Antiqua" w:hAnsi="Book Antiqua" w:cs="Arial"/>
          <w:bCs/>
          <w:sz w:val="22"/>
          <w:szCs w:val="22"/>
        </w:rPr>
      </w:pPr>
    </w:p>
    <w:p w:rsidR="00C63C6D" w:rsidRPr="00D46EA7" w:rsidRDefault="00C63C6D" w:rsidP="00A7189E">
      <w:pPr>
        <w:spacing w:after="0" w:line="240" w:lineRule="auto"/>
        <w:jc w:val="both"/>
        <w:rPr>
          <w:rFonts w:ascii="Book Antiqua" w:hAnsi="Book Antiqua" w:cs="Arial"/>
          <w:b/>
          <w:sz w:val="22"/>
          <w:szCs w:val="22"/>
        </w:rPr>
      </w:pPr>
      <w:r w:rsidRPr="00D46EA7">
        <w:rPr>
          <w:rFonts w:ascii="Book Antiqua" w:hAnsi="Book Antiqua" w:cs="Arial"/>
          <w:b/>
          <w:sz w:val="22"/>
          <w:szCs w:val="22"/>
        </w:rPr>
        <w:t xml:space="preserve">CLÁUSULA </w:t>
      </w:r>
      <w:r w:rsidR="002F1B2D">
        <w:rPr>
          <w:rFonts w:ascii="Book Antiqua" w:hAnsi="Book Antiqua" w:cs="Arial"/>
          <w:b/>
          <w:sz w:val="22"/>
          <w:szCs w:val="22"/>
        </w:rPr>
        <w:t>DOZE</w:t>
      </w:r>
      <w:r w:rsidRPr="00D46EA7">
        <w:rPr>
          <w:rFonts w:ascii="Book Antiqua" w:hAnsi="Book Antiqua" w:cs="Arial"/>
          <w:b/>
          <w:sz w:val="22"/>
          <w:szCs w:val="22"/>
        </w:rPr>
        <w:t xml:space="preserve"> – DA DOTAÇÃO ORÇAMENTÁRIA</w:t>
      </w:r>
    </w:p>
    <w:p w:rsidR="00C63C6D" w:rsidRDefault="00C63C6D" w:rsidP="00A7189E">
      <w:pPr>
        <w:spacing w:after="0" w:line="240" w:lineRule="auto"/>
        <w:jc w:val="both"/>
        <w:rPr>
          <w:rFonts w:ascii="Book Antiqua" w:hAnsi="Book Antiqua"/>
          <w:sz w:val="22"/>
          <w:szCs w:val="22"/>
        </w:rPr>
      </w:pPr>
      <w:r w:rsidRPr="00D46EA7">
        <w:rPr>
          <w:rFonts w:ascii="Book Antiqua" w:hAnsi="Book Antiqua"/>
          <w:sz w:val="22"/>
          <w:szCs w:val="22"/>
        </w:rPr>
        <w:t>Serão utilizadas as seguintes classificações orçamentárias:</w:t>
      </w:r>
    </w:p>
    <w:p w:rsidR="00A7189E" w:rsidRDefault="00A7189E" w:rsidP="00A7189E">
      <w:pPr>
        <w:spacing w:after="0" w:line="240" w:lineRule="auto"/>
        <w:jc w:val="both"/>
        <w:rPr>
          <w:rFonts w:ascii="Book Antiqua" w:hAnsi="Book Antiqua"/>
          <w:color w:val="FF0000"/>
          <w:sz w:val="22"/>
          <w:szCs w:val="22"/>
          <w:highlight w:val="yellow"/>
        </w:rPr>
      </w:pPr>
    </w:p>
    <w:p w:rsidR="00A7189E" w:rsidRPr="008975F8" w:rsidRDefault="00A7189E" w:rsidP="00A7189E">
      <w:pPr>
        <w:spacing w:after="0" w:line="240" w:lineRule="auto"/>
        <w:jc w:val="both"/>
        <w:rPr>
          <w:rFonts w:ascii="Book Antiqua" w:hAnsi="Book Antiqua"/>
          <w:color w:val="FF0000"/>
          <w:sz w:val="22"/>
          <w:szCs w:val="22"/>
          <w:highlight w:val="yellow"/>
        </w:rPr>
      </w:pPr>
      <w:r w:rsidRPr="008975F8">
        <w:rPr>
          <w:rFonts w:ascii="Book Antiqua" w:hAnsi="Book Antiqua"/>
          <w:color w:val="FF0000"/>
          <w:sz w:val="22"/>
          <w:szCs w:val="22"/>
          <w:highlight w:val="yellow"/>
        </w:rPr>
        <w:lastRenderedPageBreak/>
        <w:t>(selecionar os órgãos e a dotação adequadas e deletar as demais)</w:t>
      </w:r>
    </w:p>
    <w:p w:rsidR="00C63C6D" w:rsidRPr="008975F8" w:rsidRDefault="00C63C6D" w:rsidP="00A7189E">
      <w:pPr>
        <w:spacing w:after="0" w:line="240" w:lineRule="auto"/>
        <w:jc w:val="both"/>
        <w:rPr>
          <w:rFonts w:ascii="Book Antiqua" w:hAnsi="Book Antiqua"/>
          <w:sz w:val="22"/>
          <w:szCs w:val="22"/>
          <w:highlight w:val="yellow"/>
        </w:rPr>
      </w:pPr>
      <w:r w:rsidRPr="008975F8">
        <w:rPr>
          <w:rFonts w:ascii="Book Antiqua" w:hAnsi="Book Antiqua"/>
          <w:b/>
          <w:sz w:val="22"/>
          <w:szCs w:val="22"/>
          <w:highlight w:val="yellow"/>
        </w:rPr>
        <w:t>Órgão:</w:t>
      </w:r>
      <w:r w:rsidRPr="008975F8">
        <w:rPr>
          <w:rFonts w:ascii="Book Antiqua" w:hAnsi="Book Antiqua"/>
          <w:sz w:val="22"/>
          <w:szCs w:val="22"/>
          <w:highlight w:val="yellow"/>
        </w:rPr>
        <w:t xml:space="preserve"> 02 – Chefia de Gabinete; 03 – Procuradoria Geral; 04 – Administração; 05 – Finanças; 06 – Planejamento; 07 – Infra Estrutura; 08 – Educação; 09 – Saúde; 10 – Assistência Social; 11 – Esportes; 12 – Desenvolvimento Econômico; 13 – Agricultura e Meio Ambiente; 14 – Cultura e Turismo; 15 – Governo; 16 – Compras e Patrimônio; 17 – Serviços Públicos; 18 – Mulher e Família.</w:t>
      </w:r>
    </w:p>
    <w:p w:rsidR="00A7189E" w:rsidRPr="008975F8" w:rsidRDefault="00A7189E" w:rsidP="00A7189E">
      <w:pPr>
        <w:spacing w:after="0" w:line="240" w:lineRule="auto"/>
        <w:jc w:val="both"/>
        <w:rPr>
          <w:rFonts w:ascii="Book Antiqua" w:hAnsi="Book Antiqua"/>
          <w:sz w:val="22"/>
          <w:szCs w:val="22"/>
          <w:highlight w:val="yellow"/>
        </w:rPr>
      </w:pPr>
    </w:p>
    <w:p w:rsidR="00C63C6D" w:rsidRPr="008975F8" w:rsidRDefault="00C63C6D" w:rsidP="00A7189E">
      <w:pPr>
        <w:spacing w:after="0" w:line="240" w:lineRule="auto"/>
        <w:jc w:val="both"/>
        <w:rPr>
          <w:rFonts w:ascii="Book Antiqua" w:hAnsi="Book Antiqua"/>
          <w:b/>
          <w:sz w:val="22"/>
          <w:szCs w:val="22"/>
          <w:highlight w:val="yellow"/>
        </w:rPr>
      </w:pPr>
      <w:r w:rsidRPr="008975F8">
        <w:rPr>
          <w:rFonts w:ascii="Book Antiqua" w:hAnsi="Book Antiqua"/>
          <w:b/>
          <w:sz w:val="22"/>
          <w:szCs w:val="22"/>
          <w:highlight w:val="yellow"/>
        </w:rPr>
        <w:t xml:space="preserve">Classificação Orçamentária: </w:t>
      </w:r>
    </w:p>
    <w:p w:rsidR="00C63C6D" w:rsidRPr="008975F8" w:rsidRDefault="00C63C6D" w:rsidP="00A7189E">
      <w:pPr>
        <w:spacing w:after="0" w:line="240" w:lineRule="auto"/>
        <w:jc w:val="both"/>
        <w:rPr>
          <w:rFonts w:ascii="Book Antiqua" w:hAnsi="Book Antiqua"/>
          <w:sz w:val="22"/>
          <w:szCs w:val="22"/>
          <w:highlight w:val="yellow"/>
        </w:rPr>
      </w:pPr>
      <w:r w:rsidRPr="008975F8">
        <w:rPr>
          <w:rFonts w:ascii="Book Antiqua" w:hAnsi="Book Antiqua"/>
          <w:sz w:val="22"/>
          <w:szCs w:val="22"/>
          <w:highlight w:val="yellow"/>
        </w:rPr>
        <w:t>Para materiais de Consumo: 33.90.30.00.00.00 – MATERIAL DE CONSUMO.</w:t>
      </w:r>
    </w:p>
    <w:p w:rsidR="00C63C6D" w:rsidRPr="008975F8" w:rsidRDefault="00C63C6D" w:rsidP="00A7189E">
      <w:pPr>
        <w:spacing w:after="0" w:line="240" w:lineRule="auto"/>
        <w:jc w:val="both"/>
        <w:rPr>
          <w:rFonts w:ascii="Book Antiqua" w:hAnsi="Book Antiqua"/>
          <w:sz w:val="22"/>
          <w:szCs w:val="22"/>
          <w:highlight w:val="yellow"/>
        </w:rPr>
      </w:pPr>
      <w:r w:rsidRPr="008975F8">
        <w:rPr>
          <w:rFonts w:ascii="Book Antiqua" w:hAnsi="Book Antiqua"/>
          <w:sz w:val="22"/>
          <w:szCs w:val="22"/>
          <w:highlight w:val="yellow"/>
        </w:rPr>
        <w:t xml:space="preserve">Para Serviços: 33.90.39.00.00.00 - </w:t>
      </w:r>
      <w:r w:rsidRPr="008975F8">
        <w:rPr>
          <w:rFonts w:ascii="Book Antiqua" w:hAnsi="Book Antiqua"/>
          <w:sz w:val="22"/>
          <w:szCs w:val="22"/>
          <w:highlight w:val="yellow"/>
        </w:rPr>
        <w:tab/>
        <w:t>OUTROS SERVIÇOS DE TERCEIROS – PESSOA JURÍDICA; 33.90.36.00.00.00 - OUTROS SERVIÇOS DE TERCEIROS – PESSOA FISICA.</w:t>
      </w:r>
    </w:p>
    <w:p w:rsidR="00C63C6D" w:rsidRPr="008975F8" w:rsidRDefault="00C63C6D" w:rsidP="00A7189E">
      <w:pPr>
        <w:spacing w:after="0" w:line="240" w:lineRule="auto"/>
        <w:jc w:val="both"/>
        <w:rPr>
          <w:rFonts w:ascii="Book Antiqua" w:hAnsi="Book Antiqua"/>
          <w:sz w:val="22"/>
          <w:szCs w:val="22"/>
          <w:highlight w:val="yellow"/>
        </w:rPr>
      </w:pPr>
      <w:r w:rsidRPr="008975F8">
        <w:rPr>
          <w:rFonts w:ascii="Book Antiqua" w:hAnsi="Book Antiqua"/>
          <w:sz w:val="22"/>
          <w:szCs w:val="22"/>
          <w:highlight w:val="yellow"/>
        </w:rPr>
        <w:t>Para Bens patrimoniais: 44.90.52.00.00.00 - PARA EQUIPAMENTOS E MATERIAL PERMANENTE.</w:t>
      </w:r>
    </w:p>
    <w:p w:rsidR="00C63C6D" w:rsidRPr="008975F8" w:rsidRDefault="00C63C6D" w:rsidP="00A7189E">
      <w:pPr>
        <w:spacing w:after="0" w:line="240" w:lineRule="auto"/>
        <w:jc w:val="both"/>
        <w:rPr>
          <w:rFonts w:ascii="Book Antiqua" w:hAnsi="Book Antiqua"/>
          <w:sz w:val="22"/>
          <w:szCs w:val="22"/>
          <w:highlight w:val="yellow"/>
        </w:rPr>
      </w:pPr>
      <w:r w:rsidRPr="008975F8">
        <w:rPr>
          <w:rFonts w:ascii="Book Antiqua" w:hAnsi="Book Antiqua"/>
          <w:sz w:val="22"/>
          <w:szCs w:val="22"/>
          <w:highlight w:val="yellow"/>
        </w:rPr>
        <w:t>Para Materiais, bens e serviços para distribuição gratuita: 33.90.32.00.00.00 - MATERIAIS, BENS E SERVIÇOS PARA DISTRIBUIÇÃO GRATUITA.</w:t>
      </w:r>
    </w:p>
    <w:p w:rsidR="00C63C6D" w:rsidRDefault="00C63C6D" w:rsidP="00A7189E">
      <w:pPr>
        <w:spacing w:after="0" w:line="240" w:lineRule="auto"/>
        <w:jc w:val="both"/>
        <w:rPr>
          <w:rFonts w:ascii="Book Antiqua" w:hAnsi="Book Antiqua"/>
          <w:sz w:val="22"/>
          <w:szCs w:val="22"/>
        </w:rPr>
      </w:pPr>
      <w:r w:rsidRPr="008975F8">
        <w:rPr>
          <w:rFonts w:ascii="Book Antiqua" w:hAnsi="Book Antiqua"/>
          <w:sz w:val="22"/>
          <w:szCs w:val="22"/>
          <w:highlight w:val="yellow"/>
        </w:rPr>
        <w:t xml:space="preserve">Para Locação de </w:t>
      </w:r>
      <w:r w:rsidR="009513B5" w:rsidRPr="008975F8">
        <w:rPr>
          <w:rFonts w:ascii="Book Antiqua" w:hAnsi="Book Antiqua"/>
          <w:sz w:val="22"/>
          <w:szCs w:val="22"/>
          <w:highlight w:val="yellow"/>
        </w:rPr>
        <w:t>Mão de Obra</w:t>
      </w:r>
      <w:r w:rsidRPr="008975F8">
        <w:rPr>
          <w:rFonts w:ascii="Book Antiqua" w:hAnsi="Book Antiqua"/>
          <w:sz w:val="22"/>
          <w:szCs w:val="22"/>
          <w:highlight w:val="yellow"/>
        </w:rPr>
        <w:t>: 33.90.37.00.00.00 – LOCAÇÃO DE MÃO DE OBRA.</w:t>
      </w:r>
    </w:p>
    <w:p w:rsidR="00A7189E" w:rsidRPr="00D46EA7" w:rsidRDefault="00A7189E" w:rsidP="00A7189E">
      <w:pPr>
        <w:spacing w:after="0" w:line="240" w:lineRule="auto"/>
        <w:jc w:val="both"/>
        <w:rPr>
          <w:rFonts w:ascii="Book Antiqua" w:hAnsi="Book Antiqua"/>
          <w:sz w:val="22"/>
          <w:szCs w:val="22"/>
        </w:rPr>
      </w:pPr>
    </w:p>
    <w:p w:rsidR="003C5319" w:rsidRPr="00D46EA7" w:rsidRDefault="003C5319" w:rsidP="003C5319">
      <w:pPr>
        <w:spacing w:after="0" w:line="240" w:lineRule="auto"/>
        <w:jc w:val="both"/>
        <w:rPr>
          <w:rFonts w:ascii="Book Antiqua" w:hAnsi="Book Antiqua"/>
          <w:sz w:val="22"/>
          <w:szCs w:val="22"/>
        </w:rPr>
      </w:pPr>
      <w:r w:rsidRPr="00D46EA7">
        <w:rPr>
          <w:rFonts w:ascii="Book Antiqua" w:hAnsi="Book Antiqua"/>
          <w:sz w:val="22"/>
          <w:szCs w:val="22"/>
        </w:rPr>
        <w:t>As dotações a serem utilizadas por determinação das secretarias competentes</w:t>
      </w:r>
      <w:proofErr w:type="gramStart"/>
      <w:r w:rsidRPr="00D46EA7">
        <w:rPr>
          <w:rFonts w:ascii="Book Antiqua" w:hAnsi="Book Antiqua"/>
          <w:sz w:val="22"/>
          <w:szCs w:val="22"/>
        </w:rPr>
        <w:t>, cumprem</w:t>
      </w:r>
      <w:proofErr w:type="gramEnd"/>
      <w:r w:rsidRPr="00D46EA7">
        <w:rPr>
          <w:rFonts w:ascii="Book Antiqua" w:hAnsi="Book Antiqua"/>
          <w:sz w:val="22"/>
          <w:szCs w:val="22"/>
        </w:rPr>
        <w:t xml:space="preserve"> o</w:t>
      </w:r>
      <w:r w:rsidR="00B340C6">
        <w:rPr>
          <w:rFonts w:ascii="Book Antiqua" w:hAnsi="Book Antiqua"/>
          <w:sz w:val="22"/>
          <w:szCs w:val="22"/>
        </w:rPr>
        <w:t xml:space="preserve"> Artigo Décimo Sétimo do</w:t>
      </w:r>
      <w:r w:rsidRPr="00D46EA7">
        <w:rPr>
          <w:rFonts w:ascii="Book Antiqua" w:hAnsi="Book Antiqua"/>
          <w:sz w:val="22"/>
          <w:szCs w:val="22"/>
        </w:rPr>
        <w:t xml:space="preserve"> Decreto Federal nº </w:t>
      </w:r>
      <w:r>
        <w:rPr>
          <w:rFonts w:ascii="Book Antiqua" w:hAnsi="Book Antiqua"/>
          <w:sz w:val="22"/>
          <w:szCs w:val="22"/>
        </w:rPr>
        <w:t>11.462</w:t>
      </w:r>
      <w:r w:rsidRPr="00D46EA7">
        <w:rPr>
          <w:rFonts w:ascii="Book Antiqua" w:hAnsi="Book Antiqua"/>
          <w:sz w:val="22"/>
          <w:szCs w:val="22"/>
        </w:rPr>
        <w:t xml:space="preserve"> de </w:t>
      </w:r>
      <w:r>
        <w:rPr>
          <w:rFonts w:ascii="Book Antiqua" w:hAnsi="Book Antiqua"/>
          <w:sz w:val="22"/>
          <w:szCs w:val="22"/>
        </w:rPr>
        <w:t>31</w:t>
      </w:r>
      <w:r w:rsidRPr="00D46EA7">
        <w:rPr>
          <w:rFonts w:ascii="Book Antiqua" w:hAnsi="Book Antiqua"/>
          <w:sz w:val="22"/>
          <w:szCs w:val="22"/>
        </w:rPr>
        <w:t xml:space="preserve"> de </w:t>
      </w:r>
      <w:r>
        <w:rPr>
          <w:rFonts w:ascii="Book Antiqua" w:hAnsi="Book Antiqua"/>
          <w:sz w:val="22"/>
          <w:szCs w:val="22"/>
        </w:rPr>
        <w:t>março</w:t>
      </w:r>
      <w:r w:rsidRPr="00D46EA7">
        <w:rPr>
          <w:rFonts w:ascii="Book Antiqua" w:hAnsi="Book Antiqua"/>
          <w:sz w:val="22"/>
          <w:szCs w:val="22"/>
        </w:rPr>
        <w:t xml:space="preserve"> de 20</w:t>
      </w:r>
      <w:r>
        <w:rPr>
          <w:rFonts w:ascii="Book Antiqua" w:hAnsi="Book Antiqua"/>
          <w:sz w:val="22"/>
          <w:szCs w:val="22"/>
        </w:rPr>
        <w:t>2</w:t>
      </w:r>
      <w:r w:rsidRPr="00D46EA7">
        <w:rPr>
          <w:rFonts w:ascii="Book Antiqua" w:hAnsi="Book Antiqua"/>
          <w:sz w:val="22"/>
          <w:szCs w:val="22"/>
        </w:rPr>
        <w:t>3</w:t>
      </w:r>
      <w:r w:rsidR="00B340C6">
        <w:rPr>
          <w:rFonts w:ascii="Book Antiqua" w:hAnsi="Book Antiqua"/>
          <w:sz w:val="22"/>
          <w:szCs w:val="22"/>
        </w:rPr>
        <w:t>,</w:t>
      </w:r>
      <w:r w:rsidRPr="00D46EA7">
        <w:rPr>
          <w:rFonts w:ascii="Book Antiqua" w:hAnsi="Book Antiqua"/>
          <w:sz w:val="22"/>
          <w:szCs w:val="22"/>
        </w:rPr>
        <w:t xml:space="preserve"> o qual normatiza que na licitação para registro de preços não é necessário indicar a dotação orçamentária</w:t>
      </w:r>
      <w:r w:rsidR="00B340C6">
        <w:rPr>
          <w:rFonts w:ascii="Book Antiqua" w:hAnsi="Book Antiqua"/>
          <w:sz w:val="22"/>
          <w:szCs w:val="22"/>
        </w:rPr>
        <w:t>.</w:t>
      </w:r>
    </w:p>
    <w:p w:rsidR="00C63C6D" w:rsidRDefault="00C63C6D" w:rsidP="00A7189E">
      <w:pPr>
        <w:spacing w:after="0" w:line="240" w:lineRule="auto"/>
        <w:jc w:val="both"/>
        <w:rPr>
          <w:rFonts w:ascii="Book Antiqua" w:hAnsi="Book Antiqua"/>
          <w:sz w:val="22"/>
          <w:szCs w:val="22"/>
        </w:rPr>
      </w:pPr>
      <w:r w:rsidRPr="00D46EA7">
        <w:rPr>
          <w:rFonts w:ascii="Book Antiqua" w:hAnsi="Book Antiqua"/>
          <w:sz w:val="22"/>
          <w:szCs w:val="22"/>
        </w:rPr>
        <w:t>Ficando determinado o termo de empenho o instrumento hábil a conter a devida dotação a ser efetuado o pagamento referente a este processo.</w:t>
      </w:r>
    </w:p>
    <w:p w:rsidR="00A7189E" w:rsidRPr="00D46EA7" w:rsidRDefault="00A7189E" w:rsidP="00A7189E">
      <w:pPr>
        <w:spacing w:after="0" w:line="240" w:lineRule="auto"/>
        <w:jc w:val="both"/>
        <w:rPr>
          <w:rFonts w:ascii="Book Antiqua" w:hAnsi="Book Antiqua"/>
          <w:sz w:val="22"/>
          <w:szCs w:val="22"/>
        </w:rPr>
      </w:pPr>
    </w:p>
    <w:p w:rsidR="00C63C6D" w:rsidRPr="00D46EA7" w:rsidRDefault="00C63C6D" w:rsidP="00A7189E">
      <w:pPr>
        <w:spacing w:after="0" w:line="240" w:lineRule="auto"/>
        <w:jc w:val="both"/>
        <w:rPr>
          <w:rFonts w:ascii="Book Antiqua" w:hAnsi="Book Antiqua" w:cs="Arial"/>
          <w:b/>
          <w:sz w:val="22"/>
          <w:szCs w:val="22"/>
        </w:rPr>
      </w:pPr>
      <w:r w:rsidRPr="00D46EA7">
        <w:rPr>
          <w:rFonts w:ascii="Book Antiqua" w:hAnsi="Book Antiqua" w:cs="Arial"/>
          <w:b/>
          <w:sz w:val="22"/>
          <w:szCs w:val="22"/>
        </w:rPr>
        <w:t xml:space="preserve">CLÁUSULA </w:t>
      </w:r>
      <w:r w:rsidR="002F1B2D">
        <w:rPr>
          <w:rFonts w:ascii="Book Antiqua" w:hAnsi="Book Antiqua" w:cs="Arial"/>
          <w:b/>
          <w:sz w:val="22"/>
          <w:szCs w:val="22"/>
        </w:rPr>
        <w:t>TREZE</w:t>
      </w:r>
      <w:r w:rsidRPr="00D46EA7">
        <w:rPr>
          <w:rFonts w:ascii="Book Antiqua" w:hAnsi="Book Antiqua" w:cs="Arial"/>
          <w:b/>
          <w:sz w:val="22"/>
          <w:szCs w:val="22"/>
        </w:rPr>
        <w:t xml:space="preserve"> </w:t>
      </w:r>
      <w:r w:rsidR="00070A4C">
        <w:rPr>
          <w:rFonts w:ascii="Book Antiqua" w:hAnsi="Book Antiqua" w:cs="Arial"/>
          <w:b/>
          <w:sz w:val="22"/>
          <w:szCs w:val="22"/>
        </w:rPr>
        <w:t>–</w:t>
      </w:r>
      <w:r w:rsidRPr="00D46EA7">
        <w:rPr>
          <w:rFonts w:ascii="Book Antiqua" w:hAnsi="Book Antiqua" w:cs="Arial"/>
          <w:b/>
          <w:sz w:val="22"/>
          <w:szCs w:val="22"/>
        </w:rPr>
        <w:t xml:space="preserve"> </w:t>
      </w:r>
      <w:r w:rsidR="00070A4C">
        <w:rPr>
          <w:rFonts w:ascii="Book Antiqua" w:hAnsi="Book Antiqua" w:cs="Arial"/>
          <w:b/>
          <w:sz w:val="22"/>
          <w:szCs w:val="22"/>
        </w:rPr>
        <w:t xml:space="preserve">DO </w:t>
      </w:r>
      <w:r w:rsidRPr="00D46EA7">
        <w:rPr>
          <w:rFonts w:ascii="Book Antiqua" w:hAnsi="Book Antiqua" w:cs="Arial"/>
          <w:b/>
          <w:sz w:val="22"/>
          <w:szCs w:val="22"/>
        </w:rPr>
        <w:t>FORO</w:t>
      </w: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As partes elegem o Foro da Comarca de Rolândia - PR para dirimir quaisquer dúvidas ou inadimplência que possa surgir no decorrer da presente ata de registro de preços, renunciando qualquer outro por mais privilegiado que seja.</w:t>
      </w:r>
    </w:p>
    <w:p w:rsidR="00C63C6D"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E por estarem justos e contratados, datam e assinam a presente ata de registro de preços, na presença de duas testemunhas, para que a mesma surta</w:t>
      </w:r>
      <w:r w:rsidR="009513B5" w:rsidRPr="00D46EA7">
        <w:rPr>
          <w:rFonts w:ascii="Book Antiqua" w:hAnsi="Book Antiqua" w:cs="Arial"/>
          <w:sz w:val="22"/>
          <w:szCs w:val="22"/>
        </w:rPr>
        <w:t xml:space="preserve"> </w:t>
      </w:r>
      <w:r w:rsidRPr="00D46EA7">
        <w:rPr>
          <w:rFonts w:ascii="Book Antiqua" w:hAnsi="Book Antiqua" w:cs="Arial"/>
          <w:sz w:val="22"/>
          <w:szCs w:val="22"/>
        </w:rPr>
        <w:t>os seus devidos e legais efeitos.</w:t>
      </w:r>
    </w:p>
    <w:p w:rsidR="00A7189E" w:rsidRPr="00D46EA7" w:rsidRDefault="00A7189E" w:rsidP="00A7189E">
      <w:pPr>
        <w:spacing w:after="0" w:line="240" w:lineRule="auto"/>
        <w:jc w:val="both"/>
        <w:rPr>
          <w:rFonts w:ascii="Book Antiqua" w:hAnsi="Book Antiqua" w:cs="Arial"/>
          <w:sz w:val="22"/>
          <w:szCs w:val="22"/>
        </w:rPr>
      </w:pPr>
    </w:p>
    <w:p w:rsidR="00C63C6D"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EDIFÍCIO DA PREFEITURA DO MUNICÍPIO DE ROLÂNDIA, aos __ de ______ de 20__.</w:t>
      </w:r>
    </w:p>
    <w:p w:rsidR="00A7189E" w:rsidRDefault="00A7189E" w:rsidP="00A7189E">
      <w:pPr>
        <w:spacing w:after="0" w:line="240" w:lineRule="auto"/>
        <w:jc w:val="both"/>
        <w:rPr>
          <w:rFonts w:ascii="Book Antiqua" w:hAnsi="Book Antiqua" w:cs="Arial"/>
          <w:sz w:val="22"/>
          <w:szCs w:val="22"/>
        </w:rPr>
      </w:pPr>
    </w:p>
    <w:p w:rsidR="00A7189E" w:rsidRPr="00D46EA7" w:rsidRDefault="00A7189E" w:rsidP="00A7189E">
      <w:pPr>
        <w:spacing w:after="0" w:line="240" w:lineRule="auto"/>
        <w:jc w:val="both"/>
        <w:rPr>
          <w:rFonts w:ascii="Book Antiqua" w:hAnsi="Book Antiqua" w:cs="Arial"/>
          <w:sz w:val="22"/>
          <w:szCs w:val="22"/>
        </w:rPr>
      </w:pPr>
    </w:p>
    <w:tbl>
      <w:tblPr>
        <w:tblW w:w="0" w:type="auto"/>
        <w:tblLayout w:type="fixed"/>
        <w:tblCellMar>
          <w:left w:w="70" w:type="dxa"/>
          <w:right w:w="70" w:type="dxa"/>
        </w:tblCellMar>
        <w:tblLook w:val="0000"/>
      </w:tblPr>
      <w:tblGrid>
        <w:gridCol w:w="4889"/>
        <w:gridCol w:w="4889"/>
      </w:tblGrid>
      <w:tr w:rsidR="00C63C6D" w:rsidRPr="00D46EA7" w:rsidTr="00C63C6D">
        <w:tc>
          <w:tcPr>
            <w:tcW w:w="4889" w:type="dxa"/>
          </w:tcPr>
          <w:p w:rsidR="00C63C6D" w:rsidRPr="00D46EA7" w:rsidRDefault="00C63C6D" w:rsidP="00A7189E">
            <w:pPr>
              <w:spacing w:after="0" w:line="240" w:lineRule="auto"/>
              <w:jc w:val="center"/>
              <w:rPr>
                <w:rFonts w:ascii="Book Antiqua" w:hAnsi="Book Antiqua" w:cs="Arial"/>
                <w:sz w:val="22"/>
                <w:szCs w:val="22"/>
              </w:rPr>
            </w:pPr>
            <w:r w:rsidRPr="00D46EA7">
              <w:rPr>
                <w:rFonts w:ascii="Book Antiqua" w:hAnsi="Book Antiqua" w:cs="Arial"/>
                <w:b/>
                <w:bCs/>
                <w:sz w:val="22"/>
                <w:szCs w:val="22"/>
              </w:rPr>
              <w:t>____________________________</w:t>
            </w:r>
          </w:p>
        </w:tc>
        <w:tc>
          <w:tcPr>
            <w:tcW w:w="4889" w:type="dxa"/>
          </w:tcPr>
          <w:p w:rsidR="00C63C6D" w:rsidRPr="00D46EA7" w:rsidRDefault="00C63C6D" w:rsidP="00A7189E">
            <w:pPr>
              <w:spacing w:after="0" w:line="240" w:lineRule="auto"/>
              <w:jc w:val="center"/>
              <w:rPr>
                <w:rFonts w:ascii="Book Antiqua" w:hAnsi="Book Antiqua" w:cs="Arial"/>
                <w:sz w:val="22"/>
                <w:szCs w:val="22"/>
              </w:rPr>
            </w:pPr>
            <w:r w:rsidRPr="00D46EA7">
              <w:rPr>
                <w:rFonts w:ascii="Book Antiqua" w:hAnsi="Book Antiqua" w:cs="Arial"/>
                <w:b/>
                <w:bCs/>
                <w:sz w:val="22"/>
                <w:szCs w:val="22"/>
              </w:rPr>
              <w:t>____________________________</w:t>
            </w:r>
          </w:p>
        </w:tc>
      </w:tr>
      <w:tr w:rsidR="00C63C6D" w:rsidRPr="00D46EA7" w:rsidTr="00C63C6D">
        <w:trPr>
          <w:trHeight w:val="100"/>
        </w:trPr>
        <w:tc>
          <w:tcPr>
            <w:tcW w:w="4889" w:type="dxa"/>
          </w:tcPr>
          <w:p w:rsidR="00C63C6D" w:rsidRPr="00D46EA7" w:rsidRDefault="00C63C6D" w:rsidP="00A7189E">
            <w:pPr>
              <w:pStyle w:val="Ttulo1"/>
              <w:spacing w:line="240" w:lineRule="auto"/>
              <w:rPr>
                <w:rFonts w:ascii="Book Antiqua" w:hAnsi="Book Antiqua" w:cs="Arial"/>
                <w:b w:val="0"/>
                <w:smallCaps/>
                <w:szCs w:val="22"/>
              </w:rPr>
            </w:pPr>
            <w:r w:rsidRPr="00D46EA7">
              <w:rPr>
                <w:rFonts w:ascii="Book Antiqua" w:hAnsi="Book Antiqua" w:cs="Arial"/>
                <w:b w:val="0"/>
                <w:smallCaps/>
                <w:szCs w:val="22"/>
              </w:rPr>
              <w:t>Município De Rolândia</w:t>
            </w:r>
          </w:p>
        </w:tc>
        <w:tc>
          <w:tcPr>
            <w:tcW w:w="4889" w:type="dxa"/>
          </w:tcPr>
          <w:p w:rsidR="00C63C6D" w:rsidRPr="00D46EA7" w:rsidRDefault="00C63C6D" w:rsidP="00A7189E">
            <w:pPr>
              <w:pStyle w:val="Ttulo1"/>
              <w:spacing w:line="240" w:lineRule="auto"/>
              <w:rPr>
                <w:rFonts w:ascii="Book Antiqua" w:hAnsi="Book Antiqua" w:cs="Arial"/>
                <w:b w:val="0"/>
                <w:bCs/>
                <w:smallCaps/>
                <w:szCs w:val="22"/>
              </w:rPr>
            </w:pPr>
            <w:r w:rsidRPr="00D46EA7">
              <w:rPr>
                <w:rFonts w:ascii="Book Antiqua" w:hAnsi="Book Antiqua" w:cs="Arial"/>
                <w:b w:val="0"/>
                <w:bCs/>
                <w:smallCaps/>
                <w:szCs w:val="22"/>
              </w:rPr>
              <w:t>empresa</w:t>
            </w:r>
          </w:p>
        </w:tc>
      </w:tr>
    </w:tbl>
    <w:p w:rsidR="00A7189E"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 xml:space="preserve">  </w:t>
      </w:r>
    </w:p>
    <w:p w:rsidR="00A7189E" w:rsidRDefault="00A7189E" w:rsidP="00A7189E">
      <w:pPr>
        <w:spacing w:after="0" w:line="240" w:lineRule="auto"/>
        <w:jc w:val="both"/>
        <w:rPr>
          <w:rFonts w:ascii="Book Antiqua" w:hAnsi="Book Antiqua" w:cs="Arial"/>
          <w:sz w:val="22"/>
          <w:szCs w:val="22"/>
        </w:rPr>
      </w:pPr>
    </w:p>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 xml:space="preserve">  TESTEMUNHAS:</w:t>
      </w:r>
    </w:p>
    <w:tbl>
      <w:tblPr>
        <w:tblW w:w="0" w:type="auto"/>
        <w:tblLayout w:type="fixed"/>
        <w:tblCellMar>
          <w:left w:w="70" w:type="dxa"/>
          <w:right w:w="70" w:type="dxa"/>
        </w:tblCellMar>
        <w:tblLook w:val="0000"/>
      </w:tblPr>
      <w:tblGrid>
        <w:gridCol w:w="4889"/>
        <w:gridCol w:w="4889"/>
      </w:tblGrid>
      <w:tr w:rsidR="00C63C6D" w:rsidRPr="00D46EA7" w:rsidTr="00C63C6D">
        <w:tc>
          <w:tcPr>
            <w:tcW w:w="4889" w:type="dxa"/>
          </w:tcPr>
          <w:p w:rsidR="00C63C6D" w:rsidRPr="00D46EA7" w:rsidRDefault="00C63C6D" w:rsidP="00A7189E">
            <w:pPr>
              <w:spacing w:after="0" w:line="240" w:lineRule="auto"/>
              <w:jc w:val="center"/>
              <w:rPr>
                <w:rFonts w:ascii="Book Antiqua" w:hAnsi="Book Antiqua" w:cs="Arial"/>
                <w:sz w:val="22"/>
                <w:szCs w:val="22"/>
              </w:rPr>
            </w:pPr>
            <w:r w:rsidRPr="00D46EA7">
              <w:rPr>
                <w:rFonts w:ascii="Book Antiqua" w:hAnsi="Book Antiqua" w:cs="Arial"/>
                <w:b/>
                <w:bCs/>
                <w:sz w:val="22"/>
                <w:szCs w:val="22"/>
              </w:rPr>
              <w:t>____________________________</w:t>
            </w:r>
          </w:p>
        </w:tc>
        <w:tc>
          <w:tcPr>
            <w:tcW w:w="4889" w:type="dxa"/>
          </w:tcPr>
          <w:p w:rsidR="00C63C6D" w:rsidRPr="00D46EA7" w:rsidRDefault="00C63C6D" w:rsidP="00A7189E">
            <w:pPr>
              <w:spacing w:after="0" w:line="240" w:lineRule="auto"/>
              <w:jc w:val="center"/>
              <w:rPr>
                <w:rFonts w:ascii="Book Antiqua" w:hAnsi="Book Antiqua" w:cs="Arial"/>
                <w:sz w:val="22"/>
                <w:szCs w:val="22"/>
              </w:rPr>
            </w:pPr>
            <w:r w:rsidRPr="00D46EA7">
              <w:rPr>
                <w:rFonts w:ascii="Book Antiqua" w:hAnsi="Book Antiqua" w:cs="Arial"/>
                <w:b/>
                <w:bCs/>
                <w:sz w:val="22"/>
                <w:szCs w:val="22"/>
              </w:rPr>
              <w:t>____________________________</w:t>
            </w:r>
          </w:p>
        </w:tc>
      </w:tr>
      <w:tr w:rsidR="00C63C6D" w:rsidRPr="00D46EA7" w:rsidTr="00C63C6D">
        <w:tc>
          <w:tcPr>
            <w:tcW w:w="4889" w:type="dxa"/>
          </w:tcPr>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Nome:</w:t>
            </w:r>
          </w:p>
        </w:tc>
        <w:tc>
          <w:tcPr>
            <w:tcW w:w="4889" w:type="dxa"/>
          </w:tcPr>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Nome:</w:t>
            </w:r>
          </w:p>
        </w:tc>
      </w:tr>
      <w:tr w:rsidR="00C63C6D" w:rsidRPr="00D46EA7" w:rsidTr="00C63C6D">
        <w:tc>
          <w:tcPr>
            <w:tcW w:w="4889" w:type="dxa"/>
          </w:tcPr>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RG n.º</w:t>
            </w:r>
          </w:p>
        </w:tc>
        <w:tc>
          <w:tcPr>
            <w:tcW w:w="4889" w:type="dxa"/>
          </w:tcPr>
          <w:p w:rsidR="00C63C6D" w:rsidRPr="00D46EA7" w:rsidRDefault="00C63C6D" w:rsidP="00A7189E">
            <w:pPr>
              <w:spacing w:after="0" w:line="240" w:lineRule="auto"/>
              <w:jc w:val="both"/>
              <w:rPr>
                <w:rFonts w:ascii="Book Antiqua" w:hAnsi="Book Antiqua" w:cs="Arial"/>
                <w:sz w:val="22"/>
                <w:szCs w:val="22"/>
              </w:rPr>
            </w:pPr>
            <w:r w:rsidRPr="00D46EA7">
              <w:rPr>
                <w:rFonts w:ascii="Book Antiqua" w:hAnsi="Book Antiqua" w:cs="Arial"/>
                <w:sz w:val="22"/>
                <w:szCs w:val="22"/>
              </w:rPr>
              <w:t>RG n.º</w:t>
            </w:r>
          </w:p>
        </w:tc>
      </w:tr>
    </w:tbl>
    <w:p w:rsidR="00A92D93" w:rsidRPr="00D46EA7" w:rsidRDefault="00A92D93" w:rsidP="00A7189E">
      <w:pPr>
        <w:overflowPunct w:val="0"/>
        <w:autoSpaceDE w:val="0"/>
        <w:autoSpaceDN w:val="0"/>
        <w:adjustRightInd w:val="0"/>
        <w:spacing w:after="0" w:line="240" w:lineRule="auto"/>
        <w:textAlignment w:val="baseline"/>
        <w:rPr>
          <w:rFonts w:ascii="Book Antiqua" w:hAnsi="Book Antiqua" w:cs="Arial"/>
          <w:i/>
          <w:sz w:val="22"/>
          <w:szCs w:val="22"/>
        </w:rPr>
      </w:pPr>
    </w:p>
    <w:sectPr w:rsidR="00A92D93" w:rsidRPr="00D46EA7" w:rsidSect="00FB6418">
      <w:headerReference w:type="default" r:id="rId8"/>
      <w:footerReference w:type="even" r:id="rId9"/>
      <w:footerReference w:type="default" r:id="rId10"/>
      <w:pgSz w:w="11907" w:h="16840" w:code="9"/>
      <w:pgMar w:top="851" w:right="1134" w:bottom="851" w:left="1134" w:header="568" w:footer="22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A01" w:rsidRDefault="00D40A01" w:rsidP="005E0B8A">
      <w:pPr>
        <w:spacing w:after="0" w:line="240" w:lineRule="auto"/>
      </w:pPr>
      <w:r>
        <w:separator/>
      </w:r>
    </w:p>
  </w:endnote>
  <w:endnote w:type="continuationSeparator" w:id="1">
    <w:p w:rsidR="00D40A01" w:rsidRDefault="00D40A01" w:rsidP="005E0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D" w:rsidRDefault="00A26637">
    <w:pPr>
      <w:pStyle w:val="Rodap"/>
      <w:framePr w:wrap="around" w:vAnchor="text" w:hAnchor="margin" w:xAlign="center" w:y="1"/>
      <w:rPr>
        <w:rStyle w:val="Nmerodepgina"/>
      </w:rPr>
    </w:pPr>
    <w:r>
      <w:rPr>
        <w:rStyle w:val="Nmerodepgina"/>
      </w:rPr>
      <w:fldChar w:fldCharType="begin"/>
    </w:r>
    <w:r w:rsidR="00C63C6D">
      <w:rPr>
        <w:rStyle w:val="Nmerodepgina"/>
      </w:rPr>
      <w:instrText xml:space="preserve">PAGE  </w:instrText>
    </w:r>
    <w:r>
      <w:rPr>
        <w:rStyle w:val="Nmerodepgina"/>
      </w:rPr>
      <w:fldChar w:fldCharType="end"/>
    </w:r>
  </w:p>
  <w:p w:rsidR="00C63C6D" w:rsidRDefault="00C63C6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D" w:rsidRDefault="00C63C6D">
    <w:pPr>
      <w:pStyle w:val="Rodap"/>
      <w:tabs>
        <w:tab w:val="clear" w:pos="8838"/>
        <w:tab w:val="right" w:pos="8222"/>
      </w:tabs>
      <w:jc w:val="both"/>
      <w:rPr>
        <w:rFonts w:ascii="Arial" w:hAnsi="Arial"/>
        <w:sz w:val="12"/>
      </w:rPr>
    </w:pPr>
    <w:r>
      <w:rPr>
        <w:rFonts w:ascii="Arial" w:hAnsi="Arial"/>
        <w:noProof/>
        <w:sz w:val="12"/>
        <w:lang w:eastAsia="pt-BR"/>
      </w:rPr>
      <w:drawing>
        <wp:inline distT="0" distB="0" distL="0" distR="0">
          <wp:extent cx="6120765" cy="513715"/>
          <wp:effectExtent l="19050" t="0" r="0" b="0"/>
          <wp:docPr id="2" name="Imagem 1" descr="Rodapé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Word).jpg"/>
                  <pic:cNvPicPr/>
                </pic:nvPicPr>
                <pic:blipFill>
                  <a:blip r:embed="rId1"/>
                  <a:stretch>
                    <a:fillRect/>
                  </a:stretch>
                </pic:blipFill>
                <pic:spPr>
                  <a:xfrm>
                    <a:off x="0" y="0"/>
                    <a:ext cx="6120765" cy="513715"/>
                  </a:xfrm>
                  <a:prstGeom prst="rect">
                    <a:avLst/>
                  </a:prstGeom>
                </pic:spPr>
              </pic:pic>
            </a:graphicData>
          </a:graphic>
        </wp:inline>
      </w:drawing>
    </w:r>
    <w:r>
      <w:rPr>
        <w:rFonts w:ascii="Arial" w:hAnsi="Arial"/>
        <w:sz w:val="12"/>
      </w:rPr>
      <w:tab/>
    </w:r>
    <w:r>
      <w:rPr>
        <w:rFonts w:ascii="Arial" w:hAnsi="Arial"/>
        <w:sz w:val="1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A01" w:rsidRDefault="00D40A01" w:rsidP="005E0B8A">
      <w:pPr>
        <w:spacing w:after="0" w:line="240" w:lineRule="auto"/>
      </w:pPr>
      <w:r>
        <w:separator/>
      </w:r>
    </w:p>
  </w:footnote>
  <w:footnote w:type="continuationSeparator" w:id="1">
    <w:p w:rsidR="00D40A01" w:rsidRDefault="00D40A01" w:rsidP="005E0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6D" w:rsidRDefault="00C63C6D">
    <w:pPr>
      <w:pStyle w:val="Cabealho"/>
    </w:pPr>
    <w:r>
      <w:rPr>
        <w:noProof/>
        <w:lang w:eastAsia="pt-BR"/>
      </w:rPr>
      <w:drawing>
        <wp:inline distT="0" distB="0" distL="0" distR="0">
          <wp:extent cx="6120765" cy="706755"/>
          <wp:effectExtent l="19050" t="0" r="0" b="0"/>
          <wp:docPr id="1" name="Imagem 0" descr="Cabeçalho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Word).jpg"/>
                  <pic:cNvPicPr/>
                </pic:nvPicPr>
                <pic:blipFill>
                  <a:blip r:embed="rId1"/>
                  <a:stretch>
                    <a:fillRect/>
                  </a:stretch>
                </pic:blipFill>
                <pic:spPr>
                  <a:xfrm>
                    <a:off x="0" y="0"/>
                    <a:ext cx="6120765" cy="7067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7BB9"/>
    <w:multiLevelType w:val="multilevel"/>
    <w:tmpl w:val="023D7BB9"/>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EF54A0"/>
    <w:multiLevelType w:val="hybridMultilevel"/>
    <w:tmpl w:val="E62CDE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827725"/>
    <w:multiLevelType w:val="hybridMultilevel"/>
    <w:tmpl w:val="0C7E8604"/>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F7324DB"/>
    <w:multiLevelType w:val="multilevel"/>
    <w:tmpl w:val="351CD634"/>
    <w:lvl w:ilvl="0">
      <w:start w:val="16"/>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5806288"/>
    <w:multiLevelType w:val="multilevel"/>
    <w:tmpl w:val="ABA2EE6E"/>
    <w:lvl w:ilvl="0">
      <w:start w:val="20"/>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9F31CEA"/>
    <w:multiLevelType w:val="hybridMultilevel"/>
    <w:tmpl w:val="C54457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BE02D85"/>
    <w:multiLevelType w:val="hybridMultilevel"/>
    <w:tmpl w:val="7BFE3B8C"/>
    <w:lvl w:ilvl="0" w:tplc="777686D8">
      <w:start w:val="3"/>
      <w:numFmt w:val="bullet"/>
      <w:lvlText w:val="-"/>
      <w:lvlJc w:val="left"/>
      <w:pPr>
        <w:tabs>
          <w:tab w:val="num" w:pos="720"/>
        </w:tabs>
        <w:ind w:left="720" w:hanging="360"/>
      </w:pPr>
      <w:rPr>
        <w:rFonts w:ascii="Times New Roman" w:eastAsia="Arial Unicode MS"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7F13075"/>
    <w:multiLevelType w:val="multilevel"/>
    <w:tmpl w:val="47F13075"/>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EA84DFA"/>
    <w:multiLevelType w:val="hybridMultilevel"/>
    <w:tmpl w:val="E62CDE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F83B78"/>
    <w:multiLevelType w:val="hybridMultilevel"/>
    <w:tmpl w:val="48961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3">
    <w:nsid w:val="6483468F"/>
    <w:multiLevelType w:val="hybridMultilevel"/>
    <w:tmpl w:val="4C4A454C"/>
    <w:lvl w:ilvl="0" w:tplc="04160017">
      <w:start w:val="1"/>
      <w:numFmt w:val="lowerLetter"/>
      <w:lvlText w:val="%1)"/>
      <w:lvlJc w:val="left"/>
      <w:pPr>
        <w:tabs>
          <w:tab w:val="num" w:pos="4054"/>
        </w:tabs>
        <w:ind w:left="4054" w:hanging="360"/>
      </w:pPr>
    </w:lvl>
    <w:lvl w:ilvl="1" w:tplc="04160001">
      <w:start w:val="1"/>
      <w:numFmt w:val="bullet"/>
      <w:lvlText w:val=""/>
      <w:lvlJc w:val="left"/>
      <w:pPr>
        <w:tabs>
          <w:tab w:val="num" w:pos="4774"/>
        </w:tabs>
        <w:ind w:left="4774" w:hanging="360"/>
      </w:pPr>
      <w:rPr>
        <w:rFonts w:ascii="Symbol" w:hAnsi="Symbol" w:hint="default"/>
      </w:rPr>
    </w:lvl>
    <w:lvl w:ilvl="2" w:tplc="0416001B" w:tentative="1">
      <w:start w:val="1"/>
      <w:numFmt w:val="lowerRoman"/>
      <w:lvlText w:val="%3."/>
      <w:lvlJc w:val="right"/>
      <w:pPr>
        <w:tabs>
          <w:tab w:val="num" w:pos="5494"/>
        </w:tabs>
        <w:ind w:left="5494" w:hanging="180"/>
      </w:pPr>
    </w:lvl>
    <w:lvl w:ilvl="3" w:tplc="0416000F" w:tentative="1">
      <w:start w:val="1"/>
      <w:numFmt w:val="decimal"/>
      <w:lvlText w:val="%4."/>
      <w:lvlJc w:val="left"/>
      <w:pPr>
        <w:tabs>
          <w:tab w:val="num" w:pos="6214"/>
        </w:tabs>
        <w:ind w:left="6214" w:hanging="360"/>
      </w:pPr>
    </w:lvl>
    <w:lvl w:ilvl="4" w:tplc="04160019" w:tentative="1">
      <w:start w:val="1"/>
      <w:numFmt w:val="lowerLetter"/>
      <w:lvlText w:val="%5."/>
      <w:lvlJc w:val="left"/>
      <w:pPr>
        <w:tabs>
          <w:tab w:val="num" w:pos="6934"/>
        </w:tabs>
        <w:ind w:left="6934" w:hanging="360"/>
      </w:pPr>
    </w:lvl>
    <w:lvl w:ilvl="5" w:tplc="0416001B" w:tentative="1">
      <w:start w:val="1"/>
      <w:numFmt w:val="lowerRoman"/>
      <w:lvlText w:val="%6."/>
      <w:lvlJc w:val="right"/>
      <w:pPr>
        <w:tabs>
          <w:tab w:val="num" w:pos="7654"/>
        </w:tabs>
        <w:ind w:left="7654" w:hanging="180"/>
      </w:pPr>
    </w:lvl>
    <w:lvl w:ilvl="6" w:tplc="0416000F" w:tentative="1">
      <w:start w:val="1"/>
      <w:numFmt w:val="decimal"/>
      <w:lvlText w:val="%7."/>
      <w:lvlJc w:val="left"/>
      <w:pPr>
        <w:tabs>
          <w:tab w:val="num" w:pos="8374"/>
        </w:tabs>
        <w:ind w:left="8374" w:hanging="360"/>
      </w:pPr>
    </w:lvl>
    <w:lvl w:ilvl="7" w:tplc="04160019" w:tentative="1">
      <w:start w:val="1"/>
      <w:numFmt w:val="lowerLetter"/>
      <w:lvlText w:val="%8."/>
      <w:lvlJc w:val="left"/>
      <w:pPr>
        <w:tabs>
          <w:tab w:val="num" w:pos="9094"/>
        </w:tabs>
        <w:ind w:left="9094" w:hanging="360"/>
      </w:pPr>
    </w:lvl>
    <w:lvl w:ilvl="8" w:tplc="0416001B" w:tentative="1">
      <w:start w:val="1"/>
      <w:numFmt w:val="lowerRoman"/>
      <w:lvlText w:val="%9."/>
      <w:lvlJc w:val="right"/>
      <w:pPr>
        <w:tabs>
          <w:tab w:val="num" w:pos="9814"/>
        </w:tabs>
        <w:ind w:left="9814" w:hanging="180"/>
      </w:pPr>
    </w:lvl>
  </w:abstractNum>
  <w:abstractNum w:abstractNumId="14">
    <w:nsid w:val="6D344468"/>
    <w:multiLevelType w:val="multilevel"/>
    <w:tmpl w:val="6D3444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DDD763F"/>
    <w:multiLevelType w:val="multilevel"/>
    <w:tmpl w:val="3B54610C"/>
    <w:lvl w:ilvl="0">
      <w:start w:val="1"/>
      <w:numFmt w:val="decimal"/>
      <w:lvlText w:val="%1."/>
      <w:lvlJc w:val="left"/>
      <w:pPr>
        <w:tabs>
          <w:tab w:val="num" w:pos="4968"/>
        </w:tabs>
        <w:ind w:left="4968" w:hanging="360"/>
      </w:pPr>
      <w:rPr>
        <w:rFonts w:hint="default"/>
        <w:b/>
      </w:rPr>
    </w:lvl>
    <w:lvl w:ilvl="1">
      <w:start w:val="3"/>
      <w:numFmt w:val="decimal"/>
      <w:isLgl/>
      <w:lvlText w:val="%1.%2."/>
      <w:lvlJc w:val="left"/>
      <w:pPr>
        <w:ind w:left="5328" w:hanging="720"/>
      </w:pPr>
      <w:rPr>
        <w:rFonts w:hint="default"/>
        <w:b/>
      </w:rPr>
    </w:lvl>
    <w:lvl w:ilvl="2">
      <w:start w:val="1"/>
      <w:numFmt w:val="decimal"/>
      <w:isLgl/>
      <w:lvlText w:val="%1.%2.%3."/>
      <w:lvlJc w:val="left"/>
      <w:pPr>
        <w:ind w:left="5328" w:hanging="720"/>
      </w:pPr>
      <w:rPr>
        <w:rFonts w:hint="default"/>
        <w:b/>
      </w:rPr>
    </w:lvl>
    <w:lvl w:ilvl="3">
      <w:start w:val="1"/>
      <w:numFmt w:val="decimal"/>
      <w:isLgl/>
      <w:lvlText w:val="%1.%2.%3.%4."/>
      <w:lvlJc w:val="left"/>
      <w:pPr>
        <w:ind w:left="5688" w:hanging="1080"/>
      </w:pPr>
      <w:rPr>
        <w:rFonts w:hint="default"/>
        <w:b/>
      </w:rPr>
    </w:lvl>
    <w:lvl w:ilvl="4">
      <w:start w:val="1"/>
      <w:numFmt w:val="decimal"/>
      <w:isLgl/>
      <w:lvlText w:val="%1.%2.%3.%4.%5."/>
      <w:lvlJc w:val="left"/>
      <w:pPr>
        <w:ind w:left="5688" w:hanging="1080"/>
      </w:pPr>
      <w:rPr>
        <w:rFonts w:hint="default"/>
        <w:b/>
      </w:rPr>
    </w:lvl>
    <w:lvl w:ilvl="5">
      <w:start w:val="1"/>
      <w:numFmt w:val="decimal"/>
      <w:isLgl/>
      <w:lvlText w:val="%1.%2.%3.%4.%5.%6."/>
      <w:lvlJc w:val="left"/>
      <w:pPr>
        <w:ind w:left="6048" w:hanging="1440"/>
      </w:pPr>
      <w:rPr>
        <w:rFonts w:hint="default"/>
        <w:b/>
      </w:rPr>
    </w:lvl>
    <w:lvl w:ilvl="6">
      <w:start w:val="1"/>
      <w:numFmt w:val="decimal"/>
      <w:isLgl/>
      <w:lvlText w:val="%1.%2.%3.%4.%5.%6.%7."/>
      <w:lvlJc w:val="left"/>
      <w:pPr>
        <w:ind w:left="6048" w:hanging="1440"/>
      </w:pPr>
      <w:rPr>
        <w:rFonts w:hint="default"/>
        <w:b/>
      </w:rPr>
    </w:lvl>
    <w:lvl w:ilvl="7">
      <w:start w:val="1"/>
      <w:numFmt w:val="decimal"/>
      <w:isLgl/>
      <w:lvlText w:val="%1.%2.%3.%4.%5.%6.%7.%8."/>
      <w:lvlJc w:val="left"/>
      <w:pPr>
        <w:ind w:left="6408" w:hanging="1800"/>
      </w:pPr>
      <w:rPr>
        <w:rFonts w:hint="default"/>
        <w:b/>
      </w:rPr>
    </w:lvl>
    <w:lvl w:ilvl="8">
      <w:start w:val="1"/>
      <w:numFmt w:val="decimal"/>
      <w:isLgl/>
      <w:lvlText w:val="%1.%2.%3.%4.%5.%6.%7.%8.%9."/>
      <w:lvlJc w:val="left"/>
      <w:pPr>
        <w:ind w:left="6768" w:hanging="2160"/>
      </w:pPr>
      <w:rPr>
        <w:rFonts w:hint="default"/>
        <w:b/>
      </w:rPr>
    </w:lvl>
  </w:abstractNum>
  <w:abstractNum w:abstractNumId="16">
    <w:nsid w:val="79EE6426"/>
    <w:multiLevelType w:val="hybridMultilevel"/>
    <w:tmpl w:val="3432BE20"/>
    <w:lvl w:ilvl="0" w:tplc="D20809E6">
      <w:start w:val="3"/>
      <w:numFmt w:val="bullet"/>
      <w:lvlText w:val="-"/>
      <w:lvlJc w:val="left"/>
      <w:pPr>
        <w:tabs>
          <w:tab w:val="num" w:pos="720"/>
        </w:tabs>
        <w:ind w:left="720" w:hanging="360"/>
      </w:pPr>
      <w:rPr>
        <w:rFonts w:ascii="Times New Roman" w:eastAsia="Arial Unicode MS"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3"/>
  </w:num>
  <w:num w:numId="4">
    <w:abstractNumId w:val="5"/>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11"/>
  </w:num>
  <w:num w:numId="10">
    <w:abstractNumId w:val="8"/>
  </w:num>
  <w:num w:numId="11">
    <w:abstractNumId w:val="16"/>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8353"/>
  </w:hdrShapeDefaults>
  <w:footnotePr>
    <w:footnote w:id="0"/>
    <w:footnote w:id="1"/>
  </w:footnotePr>
  <w:endnotePr>
    <w:endnote w:id="0"/>
    <w:endnote w:id="1"/>
  </w:endnotePr>
  <w:compat/>
  <w:rsids>
    <w:rsidRoot w:val="00C92F7B"/>
    <w:rsid w:val="00012ADE"/>
    <w:rsid w:val="000342D4"/>
    <w:rsid w:val="00045BB8"/>
    <w:rsid w:val="00047F61"/>
    <w:rsid w:val="00070A4C"/>
    <w:rsid w:val="0008069A"/>
    <w:rsid w:val="00081CD7"/>
    <w:rsid w:val="0008412D"/>
    <w:rsid w:val="000948E8"/>
    <w:rsid w:val="000A1144"/>
    <w:rsid w:val="000B160C"/>
    <w:rsid w:val="000D61CF"/>
    <w:rsid w:val="000E1372"/>
    <w:rsid w:val="000E5B8B"/>
    <w:rsid w:val="000F2102"/>
    <w:rsid w:val="00104C19"/>
    <w:rsid w:val="00112D90"/>
    <w:rsid w:val="00114B1D"/>
    <w:rsid w:val="00120389"/>
    <w:rsid w:val="00124DD2"/>
    <w:rsid w:val="001348A4"/>
    <w:rsid w:val="001455E0"/>
    <w:rsid w:val="001477EE"/>
    <w:rsid w:val="00180D0E"/>
    <w:rsid w:val="001C1048"/>
    <w:rsid w:val="001C384A"/>
    <w:rsid w:val="001D5FE2"/>
    <w:rsid w:val="001D7A90"/>
    <w:rsid w:val="001F1B94"/>
    <w:rsid w:val="002035D9"/>
    <w:rsid w:val="00206338"/>
    <w:rsid w:val="0021186B"/>
    <w:rsid w:val="002262A8"/>
    <w:rsid w:val="00230325"/>
    <w:rsid w:val="00232F44"/>
    <w:rsid w:val="00244657"/>
    <w:rsid w:val="002538A2"/>
    <w:rsid w:val="00254A51"/>
    <w:rsid w:val="00265F53"/>
    <w:rsid w:val="00296585"/>
    <w:rsid w:val="002A42B8"/>
    <w:rsid w:val="002C7828"/>
    <w:rsid w:val="002D13DA"/>
    <w:rsid w:val="002E40CB"/>
    <w:rsid w:val="002F1B2D"/>
    <w:rsid w:val="002F76C2"/>
    <w:rsid w:val="00306847"/>
    <w:rsid w:val="003155AA"/>
    <w:rsid w:val="00333941"/>
    <w:rsid w:val="003377A8"/>
    <w:rsid w:val="00343324"/>
    <w:rsid w:val="003447B8"/>
    <w:rsid w:val="00357056"/>
    <w:rsid w:val="003820E6"/>
    <w:rsid w:val="003833DB"/>
    <w:rsid w:val="00384EAB"/>
    <w:rsid w:val="00390C41"/>
    <w:rsid w:val="003B16F0"/>
    <w:rsid w:val="003B3EB8"/>
    <w:rsid w:val="003B50B3"/>
    <w:rsid w:val="003C5319"/>
    <w:rsid w:val="003D1591"/>
    <w:rsid w:val="003F38FB"/>
    <w:rsid w:val="003F53D0"/>
    <w:rsid w:val="00400B44"/>
    <w:rsid w:val="00407B83"/>
    <w:rsid w:val="00416ADC"/>
    <w:rsid w:val="00421C85"/>
    <w:rsid w:val="00443915"/>
    <w:rsid w:val="00453929"/>
    <w:rsid w:val="0045756F"/>
    <w:rsid w:val="00461C40"/>
    <w:rsid w:val="004622CA"/>
    <w:rsid w:val="0046488C"/>
    <w:rsid w:val="00467E0E"/>
    <w:rsid w:val="00475DDE"/>
    <w:rsid w:val="00492269"/>
    <w:rsid w:val="00495826"/>
    <w:rsid w:val="004A5995"/>
    <w:rsid w:val="004B4CFB"/>
    <w:rsid w:val="004B6F2A"/>
    <w:rsid w:val="004C1A98"/>
    <w:rsid w:val="004D203C"/>
    <w:rsid w:val="004D3346"/>
    <w:rsid w:val="004E1DBD"/>
    <w:rsid w:val="004F213D"/>
    <w:rsid w:val="004F2E56"/>
    <w:rsid w:val="004F4157"/>
    <w:rsid w:val="004F4360"/>
    <w:rsid w:val="00500FFE"/>
    <w:rsid w:val="005012B6"/>
    <w:rsid w:val="00502653"/>
    <w:rsid w:val="00503A97"/>
    <w:rsid w:val="00512845"/>
    <w:rsid w:val="0051575D"/>
    <w:rsid w:val="0051666F"/>
    <w:rsid w:val="005215E5"/>
    <w:rsid w:val="00526133"/>
    <w:rsid w:val="0053329E"/>
    <w:rsid w:val="0054437B"/>
    <w:rsid w:val="00545C7A"/>
    <w:rsid w:val="005464C2"/>
    <w:rsid w:val="00546C9E"/>
    <w:rsid w:val="00552445"/>
    <w:rsid w:val="00553860"/>
    <w:rsid w:val="005734E8"/>
    <w:rsid w:val="00580740"/>
    <w:rsid w:val="0058221E"/>
    <w:rsid w:val="00591C6D"/>
    <w:rsid w:val="005938B1"/>
    <w:rsid w:val="005A679D"/>
    <w:rsid w:val="005B1EB4"/>
    <w:rsid w:val="005C31AB"/>
    <w:rsid w:val="005D5DED"/>
    <w:rsid w:val="005E0B8A"/>
    <w:rsid w:val="005E3217"/>
    <w:rsid w:val="005E5769"/>
    <w:rsid w:val="005E697A"/>
    <w:rsid w:val="005F7C45"/>
    <w:rsid w:val="00605A3E"/>
    <w:rsid w:val="006115F2"/>
    <w:rsid w:val="0061397F"/>
    <w:rsid w:val="006335B2"/>
    <w:rsid w:val="00640166"/>
    <w:rsid w:val="0065179E"/>
    <w:rsid w:val="00656533"/>
    <w:rsid w:val="006601C1"/>
    <w:rsid w:val="006628E3"/>
    <w:rsid w:val="00672314"/>
    <w:rsid w:val="00674299"/>
    <w:rsid w:val="00686EC1"/>
    <w:rsid w:val="006B2172"/>
    <w:rsid w:val="006B2EFD"/>
    <w:rsid w:val="006C75CC"/>
    <w:rsid w:val="006F4AE2"/>
    <w:rsid w:val="006F660C"/>
    <w:rsid w:val="00707391"/>
    <w:rsid w:val="00731DDA"/>
    <w:rsid w:val="00746030"/>
    <w:rsid w:val="007657BA"/>
    <w:rsid w:val="007725DA"/>
    <w:rsid w:val="00777C70"/>
    <w:rsid w:val="007836EE"/>
    <w:rsid w:val="007A5DB9"/>
    <w:rsid w:val="007B40DE"/>
    <w:rsid w:val="007B4A30"/>
    <w:rsid w:val="007B79AA"/>
    <w:rsid w:val="007C1739"/>
    <w:rsid w:val="007D50BC"/>
    <w:rsid w:val="00817F18"/>
    <w:rsid w:val="00846F13"/>
    <w:rsid w:val="00854C83"/>
    <w:rsid w:val="008554A7"/>
    <w:rsid w:val="00857BF2"/>
    <w:rsid w:val="00867D76"/>
    <w:rsid w:val="00874755"/>
    <w:rsid w:val="008764AB"/>
    <w:rsid w:val="00887EBE"/>
    <w:rsid w:val="008975F8"/>
    <w:rsid w:val="008A1EFF"/>
    <w:rsid w:val="008A36A2"/>
    <w:rsid w:val="008C6072"/>
    <w:rsid w:val="008D2372"/>
    <w:rsid w:val="008D2944"/>
    <w:rsid w:val="008D3429"/>
    <w:rsid w:val="00907730"/>
    <w:rsid w:val="00943CBA"/>
    <w:rsid w:val="009513B5"/>
    <w:rsid w:val="0095345D"/>
    <w:rsid w:val="00955FD3"/>
    <w:rsid w:val="00957674"/>
    <w:rsid w:val="00970577"/>
    <w:rsid w:val="00976B4E"/>
    <w:rsid w:val="00982F78"/>
    <w:rsid w:val="00985D1D"/>
    <w:rsid w:val="00990C08"/>
    <w:rsid w:val="009A2322"/>
    <w:rsid w:val="009A37DB"/>
    <w:rsid w:val="009B1546"/>
    <w:rsid w:val="009B7450"/>
    <w:rsid w:val="009D289A"/>
    <w:rsid w:val="009D6CA8"/>
    <w:rsid w:val="009D7937"/>
    <w:rsid w:val="00A009D9"/>
    <w:rsid w:val="00A061D6"/>
    <w:rsid w:val="00A11BDD"/>
    <w:rsid w:val="00A1614B"/>
    <w:rsid w:val="00A26637"/>
    <w:rsid w:val="00A34C66"/>
    <w:rsid w:val="00A357F4"/>
    <w:rsid w:val="00A40E1A"/>
    <w:rsid w:val="00A412EA"/>
    <w:rsid w:val="00A4215E"/>
    <w:rsid w:val="00A477C1"/>
    <w:rsid w:val="00A53CBB"/>
    <w:rsid w:val="00A54710"/>
    <w:rsid w:val="00A668DF"/>
    <w:rsid w:val="00A7189E"/>
    <w:rsid w:val="00A7318A"/>
    <w:rsid w:val="00A8198A"/>
    <w:rsid w:val="00A92D93"/>
    <w:rsid w:val="00AA14DD"/>
    <w:rsid w:val="00AB3C43"/>
    <w:rsid w:val="00AD0EF7"/>
    <w:rsid w:val="00AD393F"/>
    <w:rsid w:val="00AF1059"/>
    <w:rsid w:val="00AF6F1B"/>
    <w:rsid w:val="00B10BB2"/>
    <w:rsid w:val="00B225DD"/>
    <w:rsid w:val="00B340C6"/>
    <w:rsid w:val="00B342FF"/>
    <w:rsid w:val="00B54893"/>
    <w:rsid w:val="00B63C85"/>
    <w:rsid w:val="00B72B50"/>
    <w:rsid w:val="00B746ED"/>
    <w:rsid w:val="00B843DC"/>
    <w:rsid w:val="00B937EA"/>
    <w:rsid w:val="00B94330"/>
    <w:rsid w:val="00BA3B20"/>
    <w:rsid w:val="00BC14C1"/>
    <w:rsid w:val="00BC186B"/>
    <w:rsid w:val="00C20708"/>
    <w:rsid w:val="00C23018"/>
    <w:rsid w:val="00C267F4"/>
    <w:rsid w:val="00C43ECB"/>
    <w:rsid w:val="00C45178"/>
    <w:rsid w:val="00C452DE"/>
    <w:rsid w:val="00C53E0B"/>
    <w:rsid w:val="00C63C6D"/>
    <w:rsid w:val="00C776FF"/>
    <w:rsid w:val="00C8482B"/>
    <w:rsid w:val="00C92F7B"/>
    <w:rsid w:val="00C94840"/>
    <w:rsid w:val="00C96EB7"/>
    <w:rsid w:val="00C9703A"/>
    <w:rsid w:val="00CA2DE4"/>
    <w:rsid w:val="00CA4ECF"/>
    <w:rsid w:val="00CB0B5D"/>
    <w:rsid w:val="00CB3630"/>
    <w:rsid w:val="00CB4D9F"/>
    <w:rsid w:val="00CC042E"/>
    <w:rsid w:val="00CC07D4"/>
    <w:rsid w:val="00CD1159"/>
    <w:rsid w:val="00CD3A5C"/>
    <w:rsid w:val="00CD7913"/>
    <w:rsid w:val="00CE1F5D"/>
    <w:rsid w:val="00CE24AC"/>
    <w:rsid w:val="00CE3FED"/>
    <w:rsid w:val="00CF37CA"/>
    <w:rsid w:val="00D01B7C"/>
    <w:rsid w:val="00D13BDD"/>
    <w:rsid w:val="00D142FE"/>
    <w:rsid w:val="00D327C5"/>
    <w:rsid w:val="00D34742"/>
    <w:rsid w:val="00D40A01"/>
    <w:rsid w:val="00D46EA7"/>
    <w:rsid w:val="00D51069"/>
    <w:rsid w:val="00D61C83"/>
    <w:rsid w:val="00D73784"/>
    <w:rsid w:val="00D82A53"/>
    <w:rsid w:val="00D8432A"/>
    <w:rsid w:val="00D84BCF"/>
    <w:rsid w:val="00D8712E"/>
    <w:rsid w:val="00DB189C"/>
    <w:rsid w:val="00DD085B"/>
    <w:rsid w:val="00DE084C"/>
    <w:rsid w:val="00DE6B5B"/>
    <w:rsid w:val="00DF261A"/>
    <w:rsid w:val="00DF4F84"/>
    <w:rsid w:val="00DF69F1"/>
    <w:rsid w:val="00E121DD"/>
    <w:rsid w:val="00E22BD4"/>
    <w:rsid w:val="00E23298"/>
    <w:rsid w:val="00E43681"/>
    <w:rsid w:val="00E4523B"/>
    <w:rsid w:val="00E4724F"/>
    <w:rsid w:val="00E47695"/>
    <w:rsid w:val="00E56914"/>
    <w:rsid w:val="00E664E6"/>
    <w:rsid w:val="00E7119E"/>
    <w:rsid w:val="00E75B14"/>
    <w:rsid w:val="00E75D3C"/>
    <w:rsid w:val="00E941F6"/>
    <w:rsid w:val="00E96EAD"/>
    <w:rsid w:val="00EB4660"/>
    <w:rsid w:val="00EC7A98"/>
    <w:rsid w:val="00F029E7"/>
    <w:rsid w:val="00F15EE2"/>
    <w:rsid w:val="00F3175F"/>
    <w:rsid w:val="00F3251D"/>
    <w:rsid w:val="00F469C6"/>
    <w:rsid w:val="00F558F1"/>
    <w:rsid w:val="00F5635E"/>
    <w:rsid w:val="00F824AA"/>
    <w:rsid w:val="00F86F9A"/>
    <w:rsid w:val="00F87F3F"/>
    <w:rsid w:val="00F92C49"/>
    <w:rsid w:val="00F96F29"/>
    <w:rsid w:val="00FA21D6"/>
    <w:rsid w:val="00FA3A9D"/>
    <w:rsid w:val="00FB30B8"/>
    <w:rsid w:val="00FB6418"/>
    <w:rsid w:val="00FC2FDA"/>
    <w:rsid w:val="00FD0735"/>
    <w:rsid w:val="00FE0992"/>
    <w:rsid w:val="00FE0CAB"/>
    <w:rsid w:val="00FE5BCA"/>
    <w:rsid w:val="00FF57BA"/>
    <w:rsid w:val="00FF77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8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B8"/>
    <w:rPr>
      <w:rFonts w:ascii="Times New Roman" w:eastAsia="Times New Roman" w:hAnsi="Times New Roman" w:cs="Times New Roman"/>
      <w:sz w:val="20"/>
      <w:szCs w:val="20"/>
    </w:rPr>
  </w:style>
  <w:style w:type="paragraph" w:styleId="Ttulo1">
    <w:name w:val="heading 1"/>
    <w:basedOn w:val="Normal"/>
    <w:next w:val="Normal"/>
    <w:link w:val="Ttulo1Char"/>
    <w:qFormat/>
    <w:rsid w:val="00C92F7B"/>
    <w:pPr>
      <w:keepNext/>
      <w:overflowPunct w:val="0"/>
      <w:autoSpaceDE w:val="0"/>
      <w:autoSpaceDN w:val="0"/>
      <w:adjustRightInd w:val="0"/>
      <w:spacing w:after="0" w:line="360" w:lineRule="auto"/>
      <w:jc w:val="both"/>
      <w:textAlignment w:val="baseline"/>
      <w:outlineLvl w:val="0"/>
    </w:pPr>
    <w:rPr>
      <w:rFonts w:ascii="Arial" w:hAnsi="Arial"/>
      <w:b/>
      <w:sz w:val="22"/>
    </w:rPr>
  </w:style>
  <w:style w:type="paragraph" w:styleId="Ttulo2">
    <w:name w:val="heading 2"/>
    <w:basedOn w:val="Normal"/>
    <w:next w:val="Normal"/>
    <w:link w:val="Ttulo2Char"/>
    <w:qFormat/>
    <w:rsid w:val="00C92F7B"/>
    <w:pPr>
      <w:keepNext/>
      <w:spacing w:after="0" w:line="360" w:lineRule="auto"/>
      <w:jc w:val="center"/>
      <w:outlineLvl w:val="1"/>
    </w:pPr>
    <w:rPr>
      <w:rFonts w:ascii="Arial" w:hAnsi="Arial"/>
      <w:b/>
      <w:i/>
      <w:color w:val="000000"/>
      <w:sz w:val="24"/>
    </w:rPr>
  </w:style>
  <w:style w:type="paragraph" w:styleId="Ttulo3">
    <w:name w:val="heading 3"/>
    <w:basedOn w:val="Normal"/>
    <w:next w:val="Normal"/>
    <w:link w:val="Ttulo3Char"/>
    <w:qFormat/>
    <w:rsid w:val="00C92F7B"/>
    <w:pPr>
      <w:keepNext/>
      <w:spacing w:after="0" w:line="360" w:lineRule="auto"/>
      <w:jc w:val="both"/>
      <w:outlineLvl w:val="2"/>
    </w:pPr>
    <w:rPr>
      <w:rFonts w:ascii="Arial" w:hAnsi="Arial"/>
      <w:b/>
      <w:sz w:val="24"/>
      <w:lang w:eastAsia="pt-BR"/>
    </w:rPr>
  </w:style>
  <w:style w:type="paragraph" w:styleId="Ttulo4">
    <w:name w:val="heading 4"/>
    <w:basedOn w:val="Normal"/>
    <w:next w:val="Normal"/>
    <w:link w:val="Ttulo4Char"/>
    <w:qFormat/>
    <w:rsid w:val="00C92F7B"/>
    <w:pPr>
      <w:keepNext/>
      <w:overflowPunct w:val="0"/>
      <w:autoSpaceDE w:val="0"/>
      <w:autoSpaceDN w:val="0"/>
      <w:adjustRightInd w:val="0"/>
      <w:spacing w:after="0" w:line="360" w:lineRule="auto"/>
      <w:jc w:val="center"/>
      <w:textAlignment w:val="baseline"/>
      <w:outlineLvl w:val="3"/>
    </w:pPr>
    <w:rPr>
      <w:b/>
      <w:bCs/>
      <w:sz w:val="22"/>
    </w:rPr>
  </w:style>
  <w:style w:type="paragraph" w:styleId="Ttulo5">
    <w:name w:val="heading 5"/>
    <w:basedOn w:val="Normal"/>
    <w:next w:val="Normal"/>
    <w:link w:val="Ttulo5Char"/>
    <w:qFormat/>
    <w:rsid w:val="00C92F7B"/>
    <w:pPr>
      <w:keepNext/>
      <w:spacing w:after="0" w:line="360" w:lineRule="auto"/>
      <w:jc w:val="both"/>
      <w:outlineLvl w:val="4"/>
    </w:pPr>
    <w:rPr>
      <w:rFonts w:ascii="Arial" w:hAnsi="Arial"/>
      <w:b/>
      <w:i/>
      <w:color w:val="000080"/>
      <w:sz w:val="24"/>
      <w:lang w:eastAsia="pt-BR"/>
    </w:rPr>
  </w:style>
  <w:style w:type="paragraph" w:styleId="Ttulo6">
    <w:name w:val="heading 6"/>
    <w:basedOn w:val="Normal"/>
    <w:next w:val="Normal"/>
    <w:link w:val="Ttulo6Char"/>
    <w:qFormat/>
    <w:rsid w:val="00C92F7B"/>
    <w:pPr>
      <w:keepNext/>
      <w:spacing w:after="0" w:line="360" w:lineRule="auto"/>
      <w:jc w:val="center"/>
      <w:outlineLvl w:val="5"/>
    </w:pPr>
    <w:rPr>
      <w:rFonts w:ascii="Arial" w:hAnsi="Arial"/>
      <w:b/>
      <w:sz w:val="24"/>
    </w:rPr>
  </w:style>
  <w:style w:type="paragraph" w:styleId="Ttulo7">
    <w:name w:val="heading 7"/>
    <w:basedOn w:val="Normal"/>
    <w:next w:val="Normal"/>
    <w:link w:val="Ttulo7Char"/>
    <w:qFormat/>
    <w:rsid w:val="00C92F7B"/>
    <w:pPr>
      <w:keepNext/>
      <w:spacing w:after="0" w:line="360" w:lineRule="auto"/>
      <w:ind w:firstLine="720"/>
      <w:outlineLvl w:val="6"/>
    </w:pPr>
    <w:rPr>
      <w:rFonts w:ascii="Arial" w:hAnsi="Arial"/>
      <w:b/>
      <w:color w:val="000080"/>
      <w:sz w:val="30"/>
      <w:lang w:eastAsia="pt-BR"/>
    </w:rPr>
  </w:style>
  <w:style w:type="paragraph" w:styleId="Ttulo8">
    <w:name w:val="heading 8"/>
    <w:basedOn w:val="Normal"/>
    <w:next w:val="Normal"/>
    <w:link w:val="Ttulo8Char"/>
    <w:qFormat/>
    <w:rsid w:val="00C92F7B"/>
    <w:pPr>
      <w:keepNext/>
      <w:spacing w:after="0" w:line="360" w:lineRule="auto"/>
      <w:jc w:val="center"/>
      <w:outlineLvl w:val="7"/>
    </w:pPr>
    <w:rPr>
      <w:rFonts w:ascii="Arial" w:hAnsi="Arial"/>
      <w:b/>
      <w:color w:val="000080"/>
      <w:sz w:val="28"/>
      <w:lang w:eastAsia="pt-BR"/>
    </w:rPr>
  </w:style>
  <w:style w:type="paragraph" w:styleId="Ttulo9">
    <w:name w:val="heading 9"/>
    <w:basedOn w:val="Normal"/>
    <w:next w:val="Normal"/>
    <w:link w:val="Ttulo9Char"/>
    <w:qFormat/>
    <w:rsid w:val="00C92F7B"/>
    <w:pPr>
      <w:keepNext/>
      <w:spacing w:after="0" w:line="360" w:lineRule="auto"/>
      <w:jc w:val="center"/>
      <w:outlineLvl w:val="8"/>
    </w:pPr>
    <w:rPr>
      <w:rFonts w:ascii="Arial" w:hAnsi="Arial"/>
      <w:b/>
      <w:bCs/>
      <w:i/>
      <w:iCs/>
      <w:color w:val="000080"/>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2F7B"/>
    <w:rPr>
      <w:rFonts w:ascii="Arial" w:eastAsia="Times New Roman" w:hAnsi="Arial" w:cs="Times New Roman"/>
      <w:b/>
      <w:szCs w:val="20"/>
    </w:rPr>
  </w:style>
  <w:style w:type="character" w:customStyle="1" w:styleId="Ttulo2Char">
    <w:name w:val="Título 2 Char"/>
    <w:basedOn w:val="Fontepargpadro"/>
    <w:link w:val="Ttulo2"/>
    <w:rsid w:val="00C92F7B"/>
    <w:rPr>
      <w:rFonts w:ascii="Arial" w:eastAsia="Times New Roman" w:hAnsi="Arial" w:cs="Times New Roman"/>
      <w:b/>
      <w:i/>
      <w:color w:val="000000"/>
      <w:sz w:val="24"/>
      <w:szCs w:val="20"/>
    </w:rPr>
  </w:style>
  <w:style w:type="character" w:customStyle="1" w:styleId="Ttulo3Char">
    <w:name w:val="Título 3 Char"/>
    <w:basedOn w:val="Fontepargpadro"/>
    <w:link w:val="Ttulo3"/>
    <w:rsid w:val="00C92F7B"/>
    <w:rPr>
      <w:rFonts w:ascii="Arial" w:eastAsia="Times New Roman" w:hAnsi="Arial" w:cs="Times New Roman"/>
      <w:b/>
      <w:sz w:val="24"/>
      <w:szCs w:val="20"/>
      <w:lang w:eastAsia="pt-BR"/>
    </w:rPr>
  </w:style>
  <w:style w:type="character" w:customStyle="1" w:styleId="Ttulo4Char">
    <w:name w:val="Título 4 Char"/>
    <w:basedOn w:val="Fontepargpadro"/>
    <w:link w:val="Ttulo4"/>
    <w:rsid w:val="00C92F7B"/>
    <w:rPr>
      <w:rFonts w:ascii="Times New Roman" w:eastAsia="Times New Roman" w:hAnsi="Times New Roman" w:cs="Times New Roman"/>
      <w:b/>
      <w:bCs/>
      <w:szCs w:val="20"/>
    </w:rPr>
  </w:style>
  <w:style w:type="character" w:customStyle="1" w:styleId="Ttulo5Char">
    <w:name w:val="Título 5 Char"/>
    <w:basedOn w:val="Fontepargpadro"/>
    <w:link w:val="Ttulo5"/>
    <w:rsid w:val="00C92F7B"/>
    <w:rPr>
      <w:rFonts w:ascii="Arial" w:eastAsia="Times New Roman" w:hAnsi="Arial" w:cs="Times New Roman"/>
      <w:b/>
      <w:i/>
      <w:color w:val="000080"/>
      <w:sz w:val="24"/>
      <w:szCs w:val="20"/>
      <w:lang w:eastAsia="pt-BR"/>
    </w:rPr>
  </w:style>
  <w:style w:type="character" w:customStyle="1" w:styleId="Ttulo6Char">
    <w:name w:val="Título 6 Char"/>
    <w:basedOn w:val="Fontepargpadro"/>
    <w:link w:val="Ttulo6"/>
    <w:rsid w:val="00C92F7B"/>
    <w:rPr>
      <w:rFonts w:ascii="Arial" w:eastAsia="Times New Roman" w:hAnsi="Arial" w:cs="Times New Roman"/>
      <w:b/>
      <w:sz w:val="24"/>
      <w:szCs w:val="20"/>
    </w:rPr>
  </w:style>
  <w:style w:type="character" w:customStyle="1" w:styleId="Ttulo7Char">
    <w:name w:val="Título 7 Char"/>
    <w:basedOn w:val="Fontepargpadro"/>
    <w:link w:val="Ttulo7"/>
    <w:rsid w:val="00C92F7B"/>
    <w:rPr>
      <w:rFonts w:ascii="Arial" w:eastAsia="Times New Roman" w:hAnsi="Arial" w:cs="Times New Roman"/>
      <w:b/>
      <w:color w:val="000080"/>
      <w:sz w:val="30"/>
      <w:szCs w:val="20"/>
      <w:lang w:eastAsia="pt-BR"/>
    </w:rPr>
  </w:style>
  <w:style w:type="character" w:customStyle="1" w:styleId="Ttulo8Char">
    <w:name w:val="Título 8 Char"/>
    <w:basedOn w:val="Fontepargpadro"/>
    <w:link w:val="Ttulo8"/>
    <w:rsid w:val="00C92F7B"/>
    <w:rPr>
      <w:rFonts w:ascii="Arial" w:eastAsia="Times New Roman" w:hAnsi="Arial" w:cs="Times New Roman"/>
      <w:b/>
      <w:color w:val="000080"/>
      <w:sz w:val="28"/>
      <w:szCs w:val="20"/>
      <w:lang w:eastAsia="pt-BR"/>
    </w:rPr>
  </w:style>
  <w:style w:type="character" w:customStyle="1" w:styleId="Ttulo9Char">
    <w:name w:val="Título 9 Char"/>
    <w:basedOn w:val="Fontepargpadro"/>
    <w:link w:val="Ttulo9"/>
    <w:rsid w:val="00C92F7B"/>
    <w:rPr>
      <w:rFonts w:ascii="Arial" w:eastAsia="Times New Roman" w:hAnsi="Arial" w:cs="Times New Roman"/>
      <w:b/>
      <w:bCs/>
      <w:i/>
      <w:iCs/>
      <w:color w:val="000080"/>
      <w:szCs w:val="20"/>
      <w:lang w:eastAsia="pt-BR"/>
    </w:rPr>
  </w:style>
  <w:style w:type="numbering" w:customStyle="1" w:styleId="Semlista1">
    <w:name w:val="Sem lista1"/>
    <w:next w:val="Semlista"/>
    <w:semiHidden/>
    <w:rsid w:val="00C92F7B"/>
  </w:style>
  <w:style w:type="character" w:styleId="Nmerodepgina">
    <w:name w:val="page number"/>
    <w:basedOn w:val="Fontepargpadro"/>
    <w:rsid w:val="00C92F7B"/>
  </w:style>
  <w:style w:type="paragraph" w:styleId="Rodap">
    <w:name w:val="footer"/>
    <w:basedOn w:val="Normal"/>
    <w:link w:val="RodapChar"/>
    <w:uiPriority w:val="99"/>
    <w:rsid w:val="00C92F7B"/>
    <w:pPr>
      <w:tabs>
        <w:tab w:val="center" w:pos="4419"/>
        <w:tab w:val="right" w:pos="8838"/>
      </w:tabs>
      <w:overflowPunct w:val="0"/>
      <w:autoSpaceDE w:val="0"/>
      <w:autoSpaceDN w:val="0"/>
      <w:adjustRightInd w:val="0"/>
      <w:spacing w:after="0" w:line="360" w:lineRule="auto"/>
      <w:textAlignment w:val="baseline"/>
    </w:pPr>
    <w:rPr>
      <w:rFonts w:ascii="Courier (W1)" w:hAnsi="Courier (W1)"/>
      <w:color w:val="000000"/>
      <w:sz w:val="24"/>
    </w:rPr>
  </w:style>
  <w:style w:type="character" w:customStyle="1" w:styleId="RodapChar">
    <w:name w:val="Rodapé Char"/>
    <w:basedOn w:val="Fontepargpadro"/>
    <w:link w:val="Rodap"/>
    <w:uiPriority w:val="99"/>
    <w:rsid w:val="00C92F7B"/>
    <w:rPr>
      <w:rFonts w:ascii="Courier (W1)" w:eastAsia="Times New Roman" w:hAnsi="Courier (W1)" w:cs="Times New Roman"/>
      <w:color w:val="000000"/>
      <w:sz w:val="24"/>
      <w:szCs w:val="20"/>
    </w:rPr>
  </w:style>
  <w:style w:type="paragraph" w:styleId="TextosemFormatao">
    <w:name w:val="Plain Text"/>
    <w:basedOn w:val="Normal"/>
    <w:link w:val="TextosemFormataoChar"/>
    <w:rsid w:val="00C92F7B"/>
    <w:pPr>
      <w:spacing w:after="0" w:line="360" w:lineRule="auto"/>
    </w:pPr>
    <w:rPr>
      <w:rFonts w:ascii="Courier New" w:hAnsi="Courier New"/>
    </w:rPr>
  </w:style>
  <w:style w:type="character" w:customStyle="1" w:styleId="TextosemFormataoChar">
    <w:name w:val="Texto sem Formatação Char"/>
    <w:basedOn w:val="Fontepargpadro"/>
    <w:link w:val="TextosemFormatao"/>
    <w:rsid w:val="00C92F7B"/>
    <w:rPr>
      <w:rFonts w:ascii="Courier New" w:eastAsia="Times New Roman" w:hAnsi="Courier New" w:cs="Times New Roman"/>
      <w:sz w:val="20"/>
      <w:szCs w:val="20"/>
    </w:rPr>
  </w:style>
  <w:style w:type="paragraph" w:styleId="Recuodecorpodetexto2">
    <w:name w:val="Body Text Indent 2"/>
    <w:basedOn w:val="Normal"/>
    <w:link w:val="Recuodecorpodetexto2Char"/>
    <w:rsid w:val="00C92F7B"/>
    <w:pPr>
      <w:tabs>
        <w:tab w:val="left" w:pos="1134"/>
        <w:tab w:val="left" w:pos="7300"/>
        <w:tab w:val="left" w:pos="9142"/>
      </w:tabs>
      <w:spacing w:after="0" w:line="360" w:lineRule="auto"/>
      <w:ind w:left="465"/>
    </w:pPr>
    <w:rPr>
      <w:rFonts w:ascii="Arial" w:hAnsi="Arial"/>
      <w:b/>
      <w:i/>
      <w:color w:val="000080"/>
      <w:sz w:val="24"/>
    </w:rPr>
  </w:style>
  <w:style w:type="character" w:customStyle="1" w:styleId="Recuodecorpodetexto2Char">
    <w:name w:val="Recuo de corpo de texto 2 Char"/>
    <w:basedOn w:val="Fontepargpadro"/>
    <w:link w:val="Recuodecorpodetexto2"/>
    <w:rsid w:val="00C92F7B"/>
    <w:rPr>
      <w:rFonts w:ascii="Arial" w:eastAsia="Times New Roman" w:hAnsi="Arial" w:cs="Times New Roman"/>
      <w:b/>
      <w:i/>
      <w:color w:val="000080"/>
      <w:sz w:val="24"/>
      <w:szCs w:val="20"/>
    </w:rPr>
  </w:style>
  <w:style w:type="paragraph" w:styleId="Corpodetexto3">
    <w:name w:val="Body Text 3"/>
    <w:basedOn w:val="Normal"/>
    <w:link w:val="Corpodetexto3Char"/>
    <w:rsid w:val="00C92F7B"/>
    <w:pPr>
      <w:tabs>
        <w:tab w:val="left" w:pos="1134"/>
        <w:tab w:val="left" w:pos="7300"/>
        <w:tab w:val="left" w:pos="9142"/>
      </w:tabs>
      <w:spacing w:after="0" w:line="360" w:lineRule="auto"/>
    </w:pPr>
    <w:rPr>
      <w:rFonts w:ascii="Arial" w:hAnsi="Arial"/>
      <w:i/>
      <w:color w:val="000080"/>
      <w:sz w:val="24"/>
    </w:rPr>
  </w:style>
  <w:style w:type="character" w:customStyle="1" w:styleId="Corpodetexto3Char">
    <w:name w:val="Corpo de texto 3 Char"/>
    <w:basedOn w:val="Fontepargpadro"/>
    <w:link w:val="Corpodetexto3"/>
    <w:rsid w:val="00C92F7B"/>
    <w:rPr>
      <w:rFonts w:ascii="Arial" w:eastAsia="Times New Roman" w:hAnsi="Arial" w:cs="Times New Roman"/>
      <w:i/>
      <w:color w:val="000080"/>
      <w:sz w:val="24"/>
      <w:szCs w:val="20"/>
    </w:rPr>
  </w:style>
  <w:style w:type="paragraph" w:styleId="Corpodetexto2">
    <w:name w:val="Body Text 2"/>
    <w:basedOn w:val="Normal"/>
    <w:link w:val="Corpodetexto2Char"/>
    <w:rsid w:val="00C92F7B"/>
    <w:pPr>
      <w:spacing w:after="0" w:line="360" w:lineRule="auto"/>
      <w:jc w:val="both"/>
    </w:pPr>
    <w:rPr>
      <w:rFonts w:ascii="Arial" w:hAnsi="Arial"/>
      <w:color w:val="000000"/>
      <w:sz w:val="24"/>
    </w:rPr>
  </w:style>
  <w:style w:type="character" w:customStyle="1" w:styleId="Corpodetexto2Char">
    <w:name w:val="Corpo de texto 2 Char"/>
    <w:basedOn w:val="Fontepargpadro"/>
    <w:link w:val="Corpodetexto2"/>
    <w:rsid w:val="00C92F7B"/>
    <w:rPr>
      <w:rFonts w:ascii="Arial" w:eastAsia="Times New Roman" w:hAnsi="Arial" w:cs="Times New Roman"/>
      <w:color w:val="000000"/>
      <w:sz w:val="24"/>
      <w:szCs w:val="20"/>
    </w:rPr>
  </w:style>
  <w:style w:type="paragraph" w:styleId="Cabealho">
    <w:name w:val="header"/>
    <w:basedOn w:val="Normal"/>
    <w:link w:val="CabealhoChar"/>
    <w:rsid w:val="00C92F7B"/>
    <w:pPr>
      <w:tabs>
        <w:tab w:val="center" w:pos="4419"/>
        <w:tab w:val="right" w:pos="8838"/>
      </w:tabs>
      <w:spacing w:after="0" w:line="360" w:lineRule="auto"/>
    </w:pPr>
    <w:rPr>
      <w:color w:val="000080"/>
      <w:sz w:val="24"/>
    </w:rPr>
  </w:style>
  <w:style w:type="character" w:customStyle="1" w:styleId="CabealhoChar">
    <w:name w:val="Cabeçalho Char"/>
    <w:basedOn w:val="Fontepargpadro"/>
    <w:link w:val="Cabealho"/>
    <w:rsid w:val="00C92F7B"/>
    <w:rPr>
      <w:rFonts w:ascii="Times New Roman" w:eastAsia="Times New Roman" w:hAnsi="Times New Roman" w:cs="Times New Roman"/>
      <w:color w:val="000080"/>
      <w:sz w:val="24"/>
      <w:szCs w:val="20"/>
    </w:rPr>
  </w:style>
  <w:style w:type="paragraph" w:styleId="Recuodecorpodetexto">
    <w:name w:val="Body Text Indent"/>
    <w:basedOn w:val="Normal"/>
    <w:link w:val="RecuodecorpodetextoChar"/>
    <w:rsid w:val="00C92F7B"/>
    <w:pPr>
      <w:spacing w:after="0" w:line="360" w:lineRule="auto"/>
      <w:ind w:firstLine="708"/>
      <w:jc w:val="both"/>
    </w:pPr>
    <w:rPr>
      <w:rFonts w:ascii="CG Omega" w:hAnsi="CG Omega"/>
      <w:color w:val="000080"/>
      <w:sz w:val="24"/>
      <w:lang w:eastAsia="pt-BR"/>
    </w:rPr>
  </w:style>
  <w:style w:type="character" w:customStyle="1" w:styleId="RecuodecorpodetextoChar">
    <w:name w:val="Recuo de corpo de texto Char"/>
    <w:basedOn w:val="Fontepargpadro"/>
    <w:link w:val="Recuodecorpodetexto"/>
    <w:rsid w:val="00C92F7B"/>
    <w:rPr>
      <w:rFonts w:ascii="CG Omega" w:eastAsia="Times New Roman" w:hAnsi="CG Omega" w:cs="Times New Roman"/>
      <w:color w:val="000080"/>
      <w:sz w:val="24"/>
      <w:szCs w:val="20"/>
      <w:lang w:eastAsia="pt-BR"/>
    </w:rPr>
  </w:style>
  <w:style w:type="paragraph" w:styleId="Ttulo">
    <w:name w:val="Title"/>
    <w:basedOn w:val="Normal"/>
    <w:link w:val="TtuloChar"/>
    <w:qFormat/>
    <w:rsid w:val="00C92F7B"/>
    <w:pPr>
      <w:spacing w:after="0" w:line="360" w:lineRule="auto"/>
      <w:jc w:val="center"/>
    </w:pPr>
    <w:rPr>
      <w:sz w:val="24"/>
      <w:u w:val="single"/>
      <w:lang w:eastAsia="pt-BR"/>
    </w:rPr>
  </w:style>
  <w:style w:type="character" w:customStyle="1" w:styleId="TtuloChar">
    <w:name w:val="Título Char"/>
    <w:basedOn w:val="Fontepargpadro"/>
    <w:link w:val="Ttulo"/>
    <w:rsid w:val="00C92F7B"/>
    <w:rPr>
      <w:rFonts w:ascii="Times New Roman" w:eastAsia="Times New Roman" w:hAnsi="Times New Roman" w:cs="Times New Roman"/>
      <w:sz w:val="24"/>
      <w:szCs w:val="20"/>
      <w:u w:val="single"/>
      <w:lang w:eastAsia="pt-BR"/>
    </w:rPr>
  </w:style>
  <w:style w:type="paragraph" w:styleId="Corpodetexto">
    <w:name w:val="Body Text"/>
    <w:basedOn w:val="Normal"/>
    <w:link w:val="CorpodetextoChar"/>
    <w:rsid w:val="00C92F7B"/>
    <w:pPr>
      <w:overflowPunct w:val="0"/>
      <w:autoSpaceDE w:val="0"/>
      <w:autoSpaceDN w:val="0"/>
      <w:adjustRightInd w:val="0"/>
      <w:spacing w:after="0" w:line="360" w:lineRule="auto"/>
      <w:jc w:val="both"/>
      <w:textAlignment w:val="baseline"/>
    </w:pPr>
    <w:rPr>
      <w:rFonts w:ascii="Arial" w:hAnsi="Arial"/>
      <w:b/>
      <w:color w:val="000000"/>
      <w:sz w:val="22"/>
    </w:rPr>
  </w:style>
  <w:style w:type="character" w:customStyle="1" w:styleId="CorpodetextoChar">
    <w:name w:val="Corpo de texto Char"/>
    <w:basedOn w:val="Fontepargpadro"/>
    <w:link w:val="Corpodetexto"/>
    <w:rsid w:val="00C92F7B"/>
    <w:rPr>
      <w:rFonts w:ascii="Arial" w:eastAsia="Times New Roman" w:hAnsi="Arial" w:cs="Times New Roman"/>
      <w:b/>
      <w:color w:val="000000"/>
      <w:szCs w:val="20"/>
    </w:rPr>
  </w:style>
  <w:style w:type="character" w:styleId="Hyperlink">
    <w:name w:val="Hyperlink"/>
    <w:rsid w:val="00C92F7B"/>
    <w:rPr>
      <w:color w:val="0000FF"/>
      <w:u w:val="single"/>
    </w:rPr>
  </w:style>
  <w:style w:type="character" w:customStyle="1" w:styleId="WW-Fontepargpadro">
    <w:name w:val="WW-Fonte parág. padrão"/>
    <w:rsid w:val="00C92F7B"/>
  </w:style>
  <w:style w:type="character" w:styleId="Forte">
    <w:name w:val="Strong"/>
    <w:uiPriority w:val="22"/>
    <w:qFormat/>
    <w:rsid w:val="00C92F7B"/>
    <w:rPr>
      <w:b/>
      <w:bCs/>
    </w:rPr>
  </w:style>
  <w:style w:type="paragraph" w:customStyle="1" w:styleId="DivisodeTabelas">
    <w:name w:val="Divisão de Tabelas"/>
    <w:basedOn w:val="Normal"/>
    <w:rsid w:val="00C92F7B"/>
    <w:pPr>
      <w:overflowPunct w:val="0"/>
      <w:autoSpaceDE w:val="0"/>
      <w:autoSpaceDN w:val="0"/>
      <w:adjustRightInd w:val="0"/>
      <w:spacing w:after="0" w:line="20" w:lineRule="exact"/>
      <w:textAlignment w:val="baseline"/>
    </w:pPr>
  </w:style>
  <w:style w:type="paragraph" w:styleId="Recuodecorpodetexto3">
    <w:name w:val="Body Text Indent 3"/>
    <w:basedOn w:val="Normal"/>
    <w:link w:val="Recuodecorpodetexto3Char"/>
    <w:rsid w:val="00C92F7B"/>
    <w:pPr>
      <w:overflowPunct w:val="0"/>
      <w:autoSpaceDE w:val="0"/>
      <w:autoSpaceDN w:val="0"/>
      <w:adjustRightInd w:val="0"/>
      <w:spacing w:after="120" w:line="360" w:lineRule="auto"/>
      <w:ind w:left="283"/>
      <w:textAlignment w:val="baseline"/>
    </w:pPr>
    <w:rPr>
      <w:sz w:val="16"/>
      <w:szCs w:val="16"/>
    </w:rPr>
  </w:style>
  <w:style w:type="character" w:customStyle="1" w:styleId="Recuodecorpodetexto3Char">
    <w:name w:val="Recuo de corpo de texto 3 Char"/>
    <w:basedOn w:val="Fontepargpadro"/>
    <w:link w:val="Recuodecorpodetexto3"/>
    <w:rsid w:val="00C92F7B"/>
    <w:rPr>
      <w:rFonts w:ascii="Times New Roman" w:eastAsia="Times New Roman" w:hAnsi="Times New Roman" w:cs="Times New Roman"/>
      <w:sz w:val="16"/>
      <w:szCs w:val="16"/>
    </w:rPr>
  </w:style>
  <w:style w:type="paragraph" w:customStyle="1" w:styleId="Textopadro">
    <w:name w:val="Texto padrão"/>
    <w:basedOn w:val="Normal"/>
    <w:rsid w:val="00C92F7B"/>
    <w:pPr>
      <w:widowControl w:val="0"/>
      <w:spacing w:after="0" w:line="360" w:lineRule="auto"/>
    </w:pPr>
    <w:rPr>
      <w:snapToGrid w:val="0"/>
      <w:sz w:val="24"/>
      <w:lang w:val="en-US" w:eastAsia="pt-BR"/>
    </w:rPr>
  </w:style>
  <w:style w:type="paragraph" w:customStyle="1" w:styleId="WW-Corpodetexto3">
    <w:name w:val="WW-Corpo de texto 3"/>
    <w:basedOn w:val="Normal"/>
    <w:rsid w:val="00C92F7B"/>
    <w:pPr>
      <w:spacing w:after="0" w:line="360" w:lineRule="auto"/>
      <w:jc w:val="both"/>
    </w:pPr>
    <w:rPr>
      <w:sz w:val="24"/>
      <w:lang w:eastAsia="ar-SA"/>
    </w:rPr>
  </w:style>
  <w:style w:type="paragraph" w:styleId="PargrafodaLista">
    <w:name w:val="List Paragraph"/>
    <w:basedOn w:val="Normal"/>
    <w:uiPriority w:val="34"/>
    <w:qFormat/>
    <w:rsid w:val="00C92F7B"/>
    <w:pPr>
      <w:overflowPunct w:val="0"/>
      <w:autoSpaceDE w:val="0"/>
      <w:autoSpaceDN w:val="0"/>
      <w:adjustRightInd w:val="0"/>
      <w:spacing w:after="0" w:line="240" w:lineRule="auto"/>
      <w:ind w:left="708"/>
    </w:pPr>
  </w:style>
  <w:style w:type="paragraph" w:customStyle="1" w:styleId="Default">
    <w:name w:val="Default"/>
    <w:rsid w:val="00C9484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A92D93"/>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Corpodetex">
    <w:name w:val="Corpo de tex"/>
    <w:basedOn w:val="Normal"/>
    <w:rsid w:val="00A92D93"/>
    <w:pPr>
      <w:widowControl w:val="0"/>
      <w:autoSpaceDE w:val="0"/>
      <w:autoSpaceDN w:val="0"/>
      <w:adjustRightInd w:val="0"/>
      <w:spacing w:after="0" w:line="240" w:lineRule="auto"/>
      <w:jc w:val="both"/>
    </w:pPr>
    <w:rPr>
      <w:sz w:val="24"/>
      <w:szCs w:val="24"/>
      <w:lang w:val="en-US" w:eastAsia="pt-BR"/>
    </w:rPr>
  </w:style>
  <w:style w:type="paragraph" w:styleId="Textodebalo">
    <w:name w:val="Balloon Text"/>
    <w:basedOn w:val="Normal"/>
    <w:link w:val="TextodebaloChar"/>
    <w:uiPriority w:val="99"/>
    <w:semiHidden/>
    <w:unhideWhenUsed/>
    <w:rsid w:val="00FB64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6418"/>
    <w:rPr>
      <w:rFonts w:ascii="Tahoma" w:eastAsia="Times New Roman" w:hAnsi="Tahoma" w:cs="Tahoma"/>
      <w:sz w:val="16"/>
      <w:szCs w:val="16"/>
    </w:rPr>
  </w:style>
  <w:style w:type="paragraph" w:customStyle="1" w:styleId="Estilo1">
    <w:name w:val="Estilo1"/>
    <w:basedOn w:val="Normal"/>
    <w:link w:val="Estilo1Char"/>
    <w:qFormat/>
    <w:rsid w:val="00FB30B8"/>
    <w:pPr>
      <w:jc w:val="both"/>
    </w:pPr>
    <w:rPr>
      <w:rFonts w:ascii="Book Antiqua" w:hAnsi="Book Antiqua"/>
      <w:sz w:val="22"/>
      <w:szCs w:val="22"/>
    </w:rPr>
  </w:style>
  <w:style w:type="character" w:customStyle="1" w:styleId="Estilo1Char">
    <w:name w:val="Estilo1 Char"/>
    <w:basedOn w:val="Fontepargpadro"/>
    <w:link w:val="Estilo1"/>
    <w:rsid w:val="00FB30B8"/>
    <w:rPr>
      <w:rFonts w:ascii="Book Antiqua" w:eastAsia="Times New Roman" w:hAnsi="Book Antiqua" w:cs="Times New Roman"/>
    </w:rPr>
  </w:style>
  <w:style w:type="paragraph" w:customStyle="1" w:styleId="Estilo2">
    <w:name w:val="Estilo2"/>
    <w:basedOn w:val="Estilo1"/>
    <w:link w:val="Estilo2Char"/>
    <w:qFormat/>
    <w:rsid w:val="00957674"/>
    <w:pPr>
      <w:tabs>
        <w:tab w:val="num" w:pos="709"/>
      </w:tabs>
      <w:spacing w:after="0" w:line="240" w:lineRule="auto"/>
      <w:ind w:left="709"/>
      <w:jc w:val="left"/>
    </w:pPr>
    <w:rPr>
      <w:rFonts w:eastAsia="Wingdings"/>
      <w:lang w:eastAsia="pt-BR"/>
    </w:rPr>
  </w:style>
  <w:style w:type="character" w:customStyle="1" w:styleId="Estilo2Char">
    <w:name w:val="Estilo2 Char"/>
    <w:basedOn w:val="Estilo1Char"/>
    <w:link w:val="Estilo2"/>
    <w:rsid w:val="00957674"/>
    <w:rPr>
      <w:rFonts w:eastAsia="Wingdings"/>
      <w:lang w:eastAsia="pt-BR"/>
    </w:rPr>
  </w:style>
</w:styles>
</file>

<file path=word/webSettings.xml><?xml version="1.0" encoding="utf-8"?>
<w:webSettings xmlns:r="http://schemas.openxmlformats.org/officeDocument/2006/relationships" xmlns:w="http://schemas.openxmlformats.org/wordprocessingml/2006/main">
  <w:divs>
    <w:div w:id="183596616">
      <w:bodyDiv w:val="1"/>
      <w:marLeft w:val="0"/>
      <w:marRight w:val="0"/>
      <w:marTop w:val="0"/>
      <w:marBottom w:val="0"/>
      <w:divBdr>
        <w:top w:val="none" w:sz="0" w:space="0" w:color="auto"/>
        <w:left w:val="none" w:sz="0" w:space="0" w:color="auto"/>
        <w:bottom w:val="none" w:sz="0" w:space="0" w:color="auto"/>
        <w:right w:val="none" w:sz="0" w:space="0" w:color="auto"/>
      </w:divBdr>
    </w:div>
    <w:div w:id="15452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021D4-DF52-4528-85C3-5D339DDE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2883</Words>
  <Characters>15573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CESAR IONNGLEBOOD</dc:creator>
  <cp:lastModifiedBy>ana.silva</cp:lastModifiedBy>
  <cp:revision>30</cp:revision>
  <dcterms:created xsi:type="dcterms:W3CDTF">2023-02-09T16:16:00Z</dcterms:created>
  <dcterms:modified xsi:type="dcterms:W3CDTF">2024-08-22T17:08:00Z</dcterms:modified>
</cp:coreProperties>
</file>